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9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fixed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608"/>
              <w:gridCol w:w="8454"/>
              <w:gridCol w:w="216"/>
            </w:tblGrid>
            <w:tr>
              <w:tblPrEx/>
              <w:trPr>
                <w:gridAfter w:val="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608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/>
                  <w:bookmarkStart w:id="0" w:name="_Toc360551221"/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1" name="_x0000_i103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0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8454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rPr>
                      <w:rFonts w:eastAsia="Calibri"/>
                      <w:b/>
                      <w:lang w:val="en-US"/>
                    </w:rPr>
                  </w:pP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</w:p>
                <w:p>
                  <w:pPr>
                    <w:pStyle w:val="949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Автономная некоммерческая образов</w:t>
                  </w:r>
                  <w:r>
                    <w:rPr>
                      <w:rFonts w:eastAsia="Calibri"/>
                      <w:b/>
                    </w:rPr>
                    <w:t xml:space="preserve">а</w:t>
                  </w:r>
                  <w:r>
                    <w:rPr>
                      <w:rFonts w:eastAsia="Calibri"/>
                      <w:b/>
                    </w:rPr>
                    <w:t xml:space="preserve">тельная организация</w:t>
                  </w:r>
                  <w:r>
                    <w:rPr>
                      <w:rFonts w:eastAsia="Calibri"/>
                      <w:b/>
                    </w:rPr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949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высшего образования Центросоюза Российской Фед</w:t>
                  </w:r>
                  <w:r>
                    <w:rPr>
                      <w:rFonts w:eastAsia="Calibri"/>
                      <w:b/>
                    </w:rPr>
                    <w:t xml:space="preserve">е</w:t>
                  </w:r>
                  <w:r>
                    <w:rPr>
                      <w:rFonts w:eastAsia="Calibri"/>
                      <w:b/>
                    </w:rPr>
                    <w:t xml:space="preserve">рации</w:t>
                  </w:r>
                  <w:r>
                    <w:rPr>
                      <w:rFonts w:eastAsia="Calibri"/>
                      <w:b/>
                    </w:rPr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949"/>
                    <w:jc w:val="center"/>
                    <w:spacing w:line="360" w:lineRule="auto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</w:p>
              </w:tc>
            </w:tr>
            <w:tr>
              <w:tblPrEx/>
              <w:trPr/>
              <w:tc>
                <w:tcPr>
                  <w:gridSpan w:val="2"/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0062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</w:pPr>
                  <w:r/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216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</w:pPr>
                  <w:r/>
                  <w:r/>
                </w:p>
              </w:tc>
            </w:tr>
          </w:tbl>
          <w:p>
            <w:pPr>
              <w:pStyle w:val="949"/>
              <w:jc w:val="center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>
              <w:rPr>
                <w:rFonts w:eastAsia="Calibri"/>
                <w:b/>
                <w:sz w:val="28"/>
                <w:szCs w:val="28"/>
                <w:lang w:val="en-US" w:eastAsia="en-US"/>
              </w:rPr>
            </w:r>
            <w:r>
              <w:rPr>
                <w:rFonts w:eastAsia="Calibri"/>
                <w:b/>
                <w:sz w:val="28"/>
                <w:szCs w:val="28"/>
                <w:lang w:val="en-US" w:eastAsia="en-US"/>
              </w:rPr>
            </w:r>
            <w:r>
              <w:rPr>
                <w:rFonts w:eastAsia="Calibri"/>
                <w:b/>
                <w:sz w:val="28"/>
                <w:szCs w:val="28"/>
                <w:lang w:val="en-US" w:eastAsia="en-US"/>
              </w:rPr>
            </w:r>
          </w:p>
        </w:tc>
      </w:tr>
    </w:tbl>
    <w:p>
      <w:pPr>
        <w:pStyle w:val="949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</w:r>
      <w:r>
        <w:rPr>
          <w:rFonts w:eastAsia="Calibri"/>
          <w:b/>
          <w:color w:val="000000"/>
          <w:lang w:eastAsia="en-US"/>
        </w:rPr>
      </w:r>
      <w:r>
        <w:rPr>
          <w:rFonts w:eastAsia="Calibri"/>
          <w:b/>
          <w:color w:val="000000"/>
          <w:lang w:eastAsia="en-US"/>
        </w:rPr>
      </w:r>
    </w:p>
    <w:p>
      <w:pPr>
        <w:pStyle w:val="949"/>
        <w:ind w:left="5103"/>
        <w:spacing w:line="276" w:lineRule="auto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УТВЕРЖДАЮ</w:t>
      </w: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</w:p>
    <w:p>
      <w:pPr>
        <w:pStyle w:val="949"/>
        <w:ind w:left="5102" w:right="0" w:hanging="5102"/>
        <w:rPr>
          <w:color w:val="000000"/>
          <w:sz w:val="28"/>
        </w:rPr>
      </w:pPr>
      <w:r>
        <w:rPr>
          <w:color w:val="000000"/>
        </w:rPr>
        <w:t xml:space="preserve">                                                                                     </w:t>
      </w:r>
      <w:r>
        <w:rPr>
          <w:color w:val="000000"/>
          <w:sz w:val="28"/>
        </w:rPr>
        <w:t xml:space="preserve">Заведующий кафедрой </w:t>
      </w:r>
      <w:r>
        <w:rPr>
          <w:color w:val="000000"/>
        </w:rPr>
        <w:t xml:space="preserve">                                                                                     </w:t>
      </w:r>
      <w:r>
        <w:rPr>
          <w:color w:val="000000"/>
          <w:sz w:val="28"/>
        </w:rPr>
        <w:t xml:space="preserve">прикладной информатики и экономики данных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49"/>
        <w:ind w:left="5103"/>
        <w:spacing w:line="276" w:lineRule="auto"/>
        <w:rPr>
          <w:rFonts w:eastAsia="Calibri"/>
          <w:sz w:val="28"/>
          <w:szCs w:val="28"/>
          <w:lang w:eastAsia="en-US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62000" cy="314325"/>
                <wp:effectExtent l="0" t="0" r="0" b="0"/>
                <wp:docPr id="2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620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60.00pt;height:24.7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color w:val="000000"/>
          <w:sz w:val="28"/>
        </w:rPr>
        <w:t xml:space="preserve">М.К. Черняков</w:t>
      </w:r>
      <w:r>
        <w:rPr>
          <w:color w:val="000000"/>
          <w:sz w:val="28"/>
          <w:highlight w:val="yellow"/>
        </w:rPr>
        <w:br w:type="textWrapping" w:clear="all"/>
      </w:r>
      <w:r>
        <w:rPr>
          <w:color w:val="000000"/>
          <w:sz w:val="28"/>
        </w:rPr>
        <w:t xml:space="preserve">27.05.2026</w:t>
      </w:r>
      <w:r>
        <w:rPr>
          <w:color w:val="000000"/>
          <w:sz w:val="28"/>
        </w:rPr>
        <w:t xml:space="preserve"> г.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4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4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4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РАБОЧАЯ </w:t>
      </w:r>
      <w:r>
        <w:rPr>
          <w:b/>
          <w:color w:val="000000"/>
          <w:sz w:val="28"/>
          <w:szCs w:val="28"/>
        </w:rPr>
        <w:t xml:space="preserve">ПРОГРАММА ПРАКТИКИ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49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ОЗНАКОМИТЕЛЬНАЯ ПРАКТИКА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Направлени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 подготовки: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09.03.03 Прикладная информатика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49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94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>
        <w:rPr>
          <w:spacing w:val="-4"/>
          <w:sz w:val="28"/>
          <w:szCs w:val="28"/>
        </w:rPr>
        <w:t xml:space="preserve">Прикладная информатика в информационной сфере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jc w:val="center"/>
        <w:spacing w:before="120" w:line="276" w:lineRule="auto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</w:r>
      <w:r>
        <w:rPr>
          <w:rFonts w:eastAsia="Calibri"/>
          <w:bCs/>
          <w:iCs/>
          <w:sz w:val="28"/>
          <w:szCs w:val="28"/>
        </w:rPr>
      </w:r>
      <w:r>
        <w:rPr>
          <w:rFonts w:eastAsia="Calibri"/>
          <w:bCs/>
          <w:iCs/>
          <w:sz w:val="28"/>
          <w:szCs w:val="28"/>
        </w:rPr>
      </w:r>
    </w:p>
    <w:p>
      <w:pPr>
        <w:pStyle w:val="949"/>
        <w:jc w:val="center"/>
        <w:spacing w:before="120" w:line="276" w:lineRule="auto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 xml:space="preserve">Программа бакалавриата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Квалификация: </w:t>
      </w:r>
      <w:r>
        <w:rPr>
          <w:sz w:val="28"/>
          <w:szCs w:val="28"/>
        </w:rPr>
        <w:t xml:space="preserve">Бакалавр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Трудоемкость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з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Год начала подготовки: 2024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spacing w:before="40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Новосибирск 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567"/>
        <w:jc w:val="both"/>
        <w:rPr>
          <w:rFonts w:eastAsia="Calibri"/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Рабочая п</w:t>
      </w:r>
      <w:r>
        <w:rPr>
          <w:rFonts w:eastAsia="Calibri"/>
          <w:spacing w:val="-1"/>
          <w:sz w:val="28"/>
          <w:szCs w:val="28"/>
          <w:lang w:eastAsia="en-US"/>
        </w:rPr>
        <w:t xml:space="preserve">рограмма </w:t>
      </w:r>
      <w:r>
        <w:rPr>
          <w:rFonts w:eastAsia="Calibri"/>
          <w:spacing w:val="-1"/>
          <w:sz w:val="28"/>
          <w:szCs w:val="28"/>
          <w:lang w:eastAsia="en-US"/>
        </w:rPr>
        <w:t xml:space="preserve">практики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Ознакомительная</w:t>
      </w:r>
      <w:r>
        <w:rPr>
          <w:rFonts w:eastAsia="Calibri"/>
          <w:spacing w:val="-1"/>
          <w:sz w:val="28"/>
          <w:szCs w:val="28"/>
          <w:lang w:eastAsia="en-US"/>
        </w:rPr>
        <w:t xml:space="preserve">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п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рактика 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составлена в с</w:t>
      </w:r>
      <w:r>
        <w:rPr>
          <w:rFonts w:eastAsia="Calibri"/>
          <w:color w:val="000000"/>
          <w:sz w:val="28"/>
          <w:szCs w:val="22"/>
          <w:lang w:eastAsia="en-US"/>
        </w:rPr>
        <w:t xml:space="preserve">о</w:t>
      </w:r>
      <w:r>
        <w:rPr>
          <w:rFonts w:eastAsia="Calibri"/>
          <w:color w:val="000000"/>
          <w:sz w:val="28"/>
          <w:szCs w:val="22"/>
          <w:lang w:eastAsia="en-US"/>
        </w:rPr>
        <w:t xml:space="preserve">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 w:val="28"/>
          <w:szCs w:val="28"/>
          <w:lang w:eastAsia="en-US"/>
        </w:rPr>
        <w:t xml:space="preserve">09.03.03 Прикладная информатика</w:t>
      </w:r>
      <w:r>
        <w:rPr>
          <w:rFonts w:eastAsia="Calibri"/>
          <w:spacing w:val="-1"/>
          <w:sz w:val="28"/>
          <w:szCs w:val="28"/>
          <w:lang w:eastAsia="en-US"/>
        </w:rPr>
        <w:t xml:space="preserve">, </w:t>
      </w:r>
      <w:r>
        <w:rPr>
          <w:rFonts w:eastAsia="Calibri"/>
          <w:color w:val="000000"/>
          <w:sz w:val="28"/>
          <w:szCs w:val="22"/>
          <w:lang w:eastAsia="en-US"/>
        </w:rPr>
        <w:t xml:space="preserve">утвержденного приказом Министерства образования и науки Российской Ф</w:t>
      </w:r>
      <w:r>
        <w:rPr>
          <w:rFonts w:eastAsia="Calibri"/>
          <w:color w:val="000000"/>
          <w:sz w:val="28"/>
          <w:szCs w:val="22"/>
          <w:lang w:eastAsia="en-US"/>
        </w:rPr>
        <w:t xml:space="preserve">е</w:t>
      </w:r>
      <w:r>
        <w:rPr>
          <w:rFonts w:eastAsia="Calibri"/>
          <w:color w:val="000000"/>
          <w:sz w:val="28"/>
          <w:szCs w:val="22"/>
          <w:lang w:eastAsia="en-US"/>
        </w:rPr>
        <w:t xml:space="preserve">дерации от 19.09.2017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</w:t>
      </w:r>
      <w:r>
        <w:rPr>
          <w:rFonts w:eastAsia="Calibri"/>
          <w:color w:val="000000"/>
          <w:sz w:val="28"/>
          <w:szCs w:val="22"/>
          <w:lang w:eastAsia="en-US"/>
        </w:rPr>
        <w:t xml:space="preserve">922</w:t>
      </w:r>
      <w:r>
        <w:rPr>
          <w:rFonts w:eastAsia="Calibri"/>
          <w:spacing w:val="-4"/>
          <w:sz w:val="28"/>
          <w:szCs w:val="28"/>
          <w:lang w:eastAsia="en-US"/>
        </w:rPr>
        <w:t xml:space="preserve">.</w:t>
      </w:r>
      <w:r>
        <w:rPr>
          <w:rFonts w:eastAsia="Calibri"/>
          <w:color w:val="000000"/>
          <w:sz w:val="28"/>
          <w:szCs w:val="22"/>
          <w:lang w:eastAsia="en-US"/>
        </w:rPr>
      </w:r>
      <w:r>
        <w:rPr>
          <w:rFonts w:eastAsia="Calibri"/>
          <w:color w:val="000000"/>
          <w:sz w:val="28"/>
          <w:szCs w:val="22"/>
          <w:lang w:eastAsia="en-US"/>
        </w:rPr>
      </w:r>
    </w:p>
    <w:p>
      <w:pPr>
        <w:pStyle w:val="949"/>
        <w:ind w:firstLine="567"/>
        <w:jc w:val="both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49"/>
        <w:jc w:val="center"/>
        <w:spacing w:after="200" w:line="288" w:lineRule="auto"/>
        <w:shd w:val="clear" w:color="auto" w:fill="ffffff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49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АВТОР: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Колдунова И.Д.</w:t>
      </w:r>
      <w:r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 xml:space="preserve">доцент</w:t>
      </w:r>
      <w:r>
        <w:rPr>
          <w:rFonts w:eastAsia="Calibri"/>
          <w:sz w:val="28"/>
          <w:szCs w:val="28"/>
          <w:lang w:eastAsia="en-US"/>
        </w:rPr>
        <w:t xml:space="preserve"> кафедры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49"/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</w:p>
    <w:p>
      <w:pPr>
        <w:pStyle w:val="949"/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</w:p>
    <w:p>
      <w:pPr>
        <w:pStyle w:val="949"/>
        <w:spacing w:after="200" w:line="288" w:lineRule="auto"/>
        <w:shd w:val="clear" w:color="auto" w:fill="ffffff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РЕЦЕНЗЕНТ:</w:t>
        <w:br w:type="textWrapping" w:clear="all"/>
      </w:r>
      <w:r>
        <w:rPr>
          <w:rFonts w:eastAsia="Calibri"/>
          <w:sz w:val="28"/>
          <w:szCs w:val="28"/>
          <w:lang w:eastAsia="en-US"/>
        </w:rPr>
        <w:t xml:space="preserve">Аксенов </w:t>
      </w:r>
      <w:r>
        <w:rPr>
          <w:rFonts w:eastAsia="Calibri"/>
          <w:sz w:val="28"/>
          <w:szCs w:val="28"/>
          <w:lang w:eastAsia="en-US"/>
        </w:rPr>
        <w:t xml:space="preserve">В.В., д-р физ.-мат. наук, профессор кафедры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bCs/>
          <w:sz w:val="28"/>
          <w:szCs w:val="28"/>
          <w:lang w:eastAsia="en-US"/>
        </w:rPr>
      </w:r>
      <w:r>
        <w:rPr>
          <w:rFonts w:eastAsia="Calibri"/>
          <w:bCs/>
          <w:sz w:val="28"/>
          <w:szCs w:val="28"/>
          <w:lang w:eastAsia="en-US"/>
        </w:rPr>
      </w:r>
    </w:p>
    <w:p>
      <w:pPr>
        <w:pStyle w:val="949"/>
        <w:spacing w:after="200" w:line="288" w:lineRule="auto"/>
        <w:shd w:val="clear" w:color="auto" w:fill="ffffff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</w:p>
    <w:p>
      <w:pPr>
        <w:pStyle w:val="949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949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949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8"/>
          <w:szCs w:val="22"/>
          <w:lang w:eastAsia="en-US"/>
        </w:rPr>
        <w:t xml:space="preserve">РЕКОМЕНДОВАНО К ИСПОЛЬЗОВАНИЮ В УЧЕБНОМ ПРОЦЕССЕ</w:t>
      </w:r>
      <w:r>
        <w:rPr>
          <w:rFonts w:eastAsia="Calibri"/>
          <w:sz w:val="22"/>
          <w:szCs w:val="22"/>
          <w:lang w:eastAsia="en-US"/>
        </w:rPr>
      </w:r>
      <w:r>
        <w:rPr>
          <w:rFonts w:eastAsia="Calibri"/>
          <w:sz w:val="22"/>
          <w:szCs w:val="22"/>
          <w:lang w:eastAsia="en-US"/>
        </w:rPr>
      </w:r>
    </w:p>
    <w:p>
      <w:pPr>
        <w:pStyle w:val="949"/>
        <w:rPr>
          <w:rFonts w:eastAsia="Calibri"/>
          <w:sz w:val="22"/>
          <w:szCs w:val="22"/>
          <w:lang w:eastAsia="en-US"/>
        </w:rPr>
      </w:pPr>
      <w:r>
        <w:rPr>
          <w:rFonts w:eastAsia="Calibri"/>
          <w:color w:val="000000"/>
          <w:sz w:val="28"/>
          <w:szCs w:val="22"/>
          <w:lang w:eastAsia="en-US"/>
        </w:rPr>
        <w:t xml:space="preserve">на заседании кафедры </w:t>
      </w:r>
      <w:r>
        <w:rPr>
          <w:rFonts w:eastAsia="Calibri"/>
          <w:color w:val="000000"/>
          <w:sz w:val="28"/>
          <w:szCs w:val="22"/>
          <w:lang w:eastAsia="en-US"/>
        </w:rPr>
        <w:t xml:space="preserve">прикладной информатики и экономики данных</w:t>
      </w:r>
      <w:r>
        <w:rPr>
          <w:rFonts w:eastAsia="Calibri"/>
          <w:color w:val="000000"/>
          <w:sz w:val="28"/>
          <w:szCs w:val="22"/>
          <w:lang w:eastAsia="en-US"/>
        </w:rPr>
        <w:t xml:space="preserve">, протокол от</w:t>
      </w:r>
      <w:r>
        <w:rPr>
          <w:rFonts w:eastAsia="Calibri"/>
          <w:color w:val="000000"/>
          <w:sz w:val="28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 </w:t>
      </w:r>
      <w:r>
        <w:rPr>
          <w:sz w:val="28"/>
        </w:rPr>
        <w:t xml:space="preserve">27.05.2026</w:t>
      </w:r>
      <w:r>
        <w:rPr>
          <w:sz w:val="28"/>
        </w:rPr>
        <w:t xml:space="preserve"> </w:t>
      </w:r>
      <w:r>
        <w:rPr>
          <w:rFonts w:eastAsia="Calibri"/>
          <w:color w:val="000000"/>
          <w:sz w:val="28"/>
        </w:rPr>
        <w:t xml:space="preserve">г.</w:t>
      </w:r>
      <w:r>
        <w:rPr>
          <w:rFonts w:eastAsia="Calibri"/>
          <w:color w:val="000000"/>
          <w:sz w:val="28"/>
        </w:rPr>
        <w:t xml:space="preserve">,</w:t>
      </w:r>
      <w:r>
        <w:rPr>
          <w:rFonts w:eastAsia="Calibri"/>
          <w:color w:val="000000"/>
          <w:sz w:val="32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10</w:t>
      </w:r>
      <w:r>
        <w:rPr>
          <w:rFonts w:eastAsia="Calibri"/>
          <w:color w:val="000000"/>
          <w:sz w:val="28"/>
          <w:szCs w:val="22"/>
          <w:lang w:eastAsia="en-US"/>
        </w:rPr>
        <w:t xml:space="preserve">.</w:t>
      </w:r>
      <w:r>
        <w:rPr>
          <w:rFonts w:eastAsia="Calibri"/>
          <w:sz w:val="22"/>
          <w:szCs w:val="22"/>
          <w:lang w:eastAsia="en-US"/>
        </w:rPr>
      </w:r>
      <w:r>
        <w:rPr>
          <w:rFonts w:eastAsia="Calibri"/>
          <w:sz w:val="22"/>
          <w:szCs w:val="22"/>
          <w:lang w:eastAsia="en-US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numPr>
          <w:ilvl w:val="0"/>
          <w:numId w:val="41"/>
        </w:numPr>
        <w:jc w:val="center"/>
        <w:rPr>
          <w:b/>
          <w:color w:val="000000"/>
          <w:sz w:val="28"/>
          <w:szCs w:val="28"/>
        </w:rPr>
      </w:pPr>
      <w:r>
        <w:rPr>
          <w:rFonts w:ascii="Arial" w:hAnsi="Arial"/>
          <w:b/>
          <w:szCs w:val="32"/>
        </w:rPr>
        <w:br w:type="page" w:clear="all"/>
      </w:r>
      <w:bookmarkEnd w:id="0"/>
      <w:r>
        <w:rPr>
          <w:b/>
          <w:color w:val="000000"/>
        </w:rPr>
        <w:t xml:space="preserve">1. </w:t>
      </w:r>
      <w:r>
        <w:rPr>
          <w:b/>
          <w:sz w:val="28"/>
          <w:szCs w:val="28"/>
        </w:rPr>
        <w:t xml:space="preserve">ВИД ПРАКТИКИ, СПОСОБ И ФОРМА (ФОРМЫ) </w:t>
      </w:r>
      <w:r>
        <w:rPr>
          <w:b/>
          <w:sz w:val="28"/>
          <w:szCs w:val="28"/>
        </w:rPr>
        <w:br w:type="textWrapping" w:clear="all"/>
      </w:r>
      <w:r>
        <w:rPr>
          <w:b/>
          <w:sz w:val="28"/>
          <w:szCs w:val="28"/>
        </w:rPr>
        <w:t xml:space="preserve">ЕЕ ПРОВЕДЕНИЯ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50"/>
        <w:ind w:left="989"/>
        <w:jc w:val="center"/>
      </w:pPr>
      <w:r/>
      <w:r/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581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Вид практики</w:t>
                  </w:r>
                  <w:r>
                    <w:rPr>
                      <w:color w:val="000000"/>
                      <w:sz w:val="28"/>
                    </w:rPr>
                    <w:t xml:space="preserve"> –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учебная.</w:t>
                  </w:r>
                  <w:r/>
                </w:p>
              </w:tc>
            </w:tr>
          </w:tbl>
          <w:p>
            <w:pPr>
              <w:pStyle w:val="94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contextualSpacing/>
                    <w:ind w:firstLine="709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Тип</w:t>
                  </w:r>
                  <w:r>
                    <w:rPr>
                      <w:color w:val="000000"/>
                      <w:sz w:val="28"/>
                    </w:rPr>
                    <w:t xml:space="preserve"> –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о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знакомительная практика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94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Способ 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 – </w:t>
                  </w:r>
                  <w:r>
                    <w:rPr>
                      <w:color w:val="000000"/>
                      <w:sz w:val="28"/>
                    </w:rPr>
                    <w:t xml:space="preserve">стационарная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/>
                </w:p>
              </w:tc>
            </w:tr>
          </w:tbl>
          <w:p>
            <w:pPr>
              <w:pStyle w:val="949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contextualSpacing/>
                    <w:ind w:firstLine="709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Форма </w:t>
                  </w:r>
                  <w:r>
                    <w:rPr>
                      <w:color w:val="000000"/>
                      <w:sz w:val="28"/>
                    </w:rPr>
                    <w:t xml:space="preserve">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 –</w:t>
                  </w:r>
                  <w:r>
                    <w:rPr>
                      <w:sz w:val="28"/>
                      <w:szCs w:val="28"/>
                    </w:rPr>
                    <w:t xml:space="preserve">концентрированная</w:t>
                  </w:r>
                  <w:r>
                    <w:rPr>
                      <w:color w:val="000000"/>
                      <w:sz w:val="28"/>
                    </w:rPr>
                    <w:t xml:space="preserve">. </w:t>
                  </w:r>
                  <w:r>
                    <w:rPr>
                      <w:color w:val="000000"/>
                      <w:sz w:val="28"/>
                    </w:rPr>
                  </w:r>
                  <w:r>
                    <w:rPr>
                      <w:color w:val="000000"/>
                      <w:sz w:val="28"/>
                    </w:rPr>
                  </w:r>
                </w:p>
                <w:p>
                  <w:pPr>
                    <w:pStyle w:val="949"/>
                    <w:contextualSpacing/>
                    <w:ind w:firstLine="709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Реализуется частично в форме практической подготовки</w:t>
                  </w:r>
                  <w:r>
                    <w:rPr>
                      <w:sz w:val="28"/>
                      <w:szCs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</w:r>
                  <w:r>
                    <w:rPr>
                      <w:color w:val="000000"/>
                      <w:sz w:val="28"/>
                    </w:rPr>
                  </w:r>
                </w:p>
                <w:p>
                  <w:pPr>
                    <w:pStyle w:val="949"/>
                    <w:contextualSpacing/>
                  </w:pPr>
                  <w:r/>
                  <w:r/>
                </w:p>
              </w:tc>
            </w:tr>
          </w:tbl>
          <w:p>
            <w:pPr>
              <w:pStyle w:val="949"/>
              <w:contextualSpacing/>
              <w:ind w:firstLine="709"/>
            </w:pPr>
            <w:r/>
            <w:r/>
          </w:p>
        </w:tc>
      </w:tr>
    </w:tbl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2. ЦЕЛИ И ЗАДАЧИ ПРАКТИКИ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83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Целью учебной практики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является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ф</w:t>
      </w:r>
      <w:r>
        <w:rPr>
          <w:spacing w:val="-2"/>
          <w:sz w:val="28"/>
          <w:szCs w:val="28"/>
        </w:rPr>
        <w:t xml:space="preserve">ормирование у обучающихся </w:t>
      </w:r>
      <w:r>
        <w:rPr>
          <w:spacing w:val="-2"/>
          <w:sz w:val="28"/>
          <w:szCs w:val="28"/>
        </w:rPr>
        <w:t xml:space="preserve">перви</w:t>
      </w:r>
      <w:r>
        <w:rPr>
          <w:spacing w:val="-2"/>
          <w:sz w:val="28"/>
          <w:szCs w:val="28"/>
        </w:rPr>
        <w:t xml:space="preserve">ч</w:t>
      </w:r>
      <w:r>
        <w:rPr>
          <w:spacing w:val="-2"/>
          <w:sz w:val="28"/>
          <w:szCs w:val="28"/>
        </w:rPr>
        <w:t xml:space="preserve">ных</w:t>
      </w:r>
      <w:r>
        <w:rPr>
          <w:spacing w:val="-2"/>
          <w:sz w:val="28"/>
          <w:szCs w:val="28"/>
        </w:rPr>
        <w:t xml:space="preserve"> умений, приобретение первоначального практического опыта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 xml:space="preserve">направле</w:t>
      </w:r>
      <w:r>
        <w:rPr>
          <w:iCs/>
          <w:sz w:val="28"/>
          <w:szCs w:val="28"/>
        </w:rPr>
        <w:t xml:space="preserve">н</w:t>
      </w:r>
      <w:r>
        <w:rPr>
          <w:iCs/>
          <w:sz w:val="28"/>
          <w:szCs w:val="28"/>
        </w:rPr>
        <w:t xml:space="preserve">ного</w:t>
      </w:r>
      <w:r>
        <w:rPr>
          <w:iCs/>
          <w:sz w:val="28"/>
          <w:szCs w:val="28"/>
        </w:rPr>
        <w:t xml:space="preserve"> на освоение</w:t>
      </w:r>
      <w:r>
        <w:rPr>
          <w:i/>
          <w:iCs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вид</w:t>
      </w:r>
      <w:r>
        <w:rPr>
          <w:spacing w:val="-2"/>
          <w:sz w:val="28"/>
          <w:szCs w:val="28"/>
        </w:rPr>
        <w:t xml:space="preserve">ов</w:t>
      </w:r>
      <w:r>
        <w:rPr>
          <w:spacing w:val="-2"/>
          <w:sz w:val="28"/>
          <w:szCs w:val="28"/>
        </w:rPr>
        <w:t xml:space="preserve"> деятельности </w:t>
      </w:r>
      <w:r>
        <w:rPr>
          <w:rFonts w:ascii="Times New Roman CYR" w:hAnsi="Times New Roman CYR" w:cs="Times New Roman CYR"/>
          <w:sz w:val="28"/>
          <w:szCs w:val="28"/>
        </w:rPr>
        <w:t xml:space="preserve">по </w:t>
      </w:r>
      <w:r>
        <w:rPr>
          <w:rFonts w:ascii="Times New Roman CYR" w:hAnsi="Times New Roman CYR" w:cs="Times New Roman CYR"/>
          <w:sz w:val="28"/>
          <w:szCs w:val="28"/>
        </w:rPr>
        <w:t xml:space="preserve">направлению подготовки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 xml:space="preserve">09.03.03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Прикладная информатика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способствующее </w:t>
      </w:r>
      <w:r>
        <w:rPr>
          <w:spacing w:val="-2"/>
          <w:sz w:val="28"/>
          <w:szCs w:val="28"/>
        </w:rPr>
        <w:t xml:space="preserve">формированию </w:t>
      </w:r>
      <w:r>
        <w:rPr>
          <w:spacing w:val="-2"/>
          <w:sz w:val="28"/>
          <w:szCs w:val="28"/>
        </w:rPr>
        <w:t xml:space="preserve">универсальных и общепрофессиональных</w:t>
      </w:r>
      <w:r>
        <w:rPr>
          <w:spacing w:val="-2"/>
          <w:sz w:val="28"/>
          <w:szCs w:val="28"/>
        </w:rPr>
        <w:t xml:space="preserve"> компетенций</w:t>
      </w:r>
      <w:r>
        <w:rPr>
          <w:rFonts w:ascii="Times New Roman CYR" w:hAnsi="Times New Roman CYR" w:cs="Times New Roman CYR"/>
          <w:sz w:val="28"/>
          <w:szCs w:val="28"/>
        </w:rPr>
        <w:t xml:space="preserve">.</w:t>
      </w:r>
      <w:r>
        <w:rPr>
          <w:rFonts w:ascii="Times New Roman CYR" w:hAnsi="Times New Roman CYR" w:cs="Times New Roman CYR"/>
          <w:sz w:val="28"/>
          <w:szCs w:val="28"/>
        </w:rPr>
      </w:r>
      <w:r>
        <w:rPr>
          <w:rFonts w:ascii="Times New Roman CYR" w:hAnsi="Times New Roman CYR" w:cs="Times New Roman CYR"/>
          <w:sz w:val="28"/>
          <w:szCs w:val="28"/>
        </w:rPr>
      </w:r>
    </w:p>
    <w:p>
      <w:pPr>
        <w:pStyle w:val="1031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Освоение практики способствует подготовке выпускника к решению з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дач профессиональной деятельности следующих типов: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983"/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проектного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сбор и анализ информации для формализации требований заказчика;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моделирование прикладных и информационных процессов, описание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ализации информационного обеспечения прикладных задач;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составление технического задания на разработку информационной с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стемы;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использование инструментов и методов тестирования;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программирование в ходе разработки информационной системы;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организационно-управленческого:</w:t>
      </w:r>
      <w:r>
        <w:rPr>
          <w:i/>
          <w:color w:val="000000"/>
          <w:sz w:val="28"/>
          <w:szCs w:val="28"/>
        </w:rPr>
      </w:r>
      <w:r>
        <w:rPr>
          <w:i/>
          <w:color w:val="000000"/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участие в управлении техническим сопровождением информационной систе-мы в процессе ее эксплуатации;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соответствия  функциональным и технологическим станда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там;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обучение представителей заказчика и подготовка презентации проектов.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32"/>
        </w:rPr>
      </w:pPr>
      <w:r>
        <w:rPr>
          <w:sz w:val="28"/>
          <w:szCs w:val="28"/>
        </w:rPr>
        <w:t xml:space="preserve">Освоение практики способствует подготовке выпускника к решению </w:t>
      </w:r>
      <w:r>
        <w:rPr>
          <w:sz w:val="28"/>
          <w:szCs w:val="28"/>
        </w:rPr>
        <w:t xml:space="preserve">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дующих </w:t>
      </w:r>
      <w:r>
        <w:rPr>
          <w:sz w:val="28"/>
          <w:szCs w:val="28"/>
        </w:rPr>
        <w:t xml:space="preserve">задач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z w:val="32"/>
        </w:rPr>
      </w:r>
      <w:r>
        <w:rPr>
          <w:sz w:val="32"/>
        </w:rPr>
      </w:r>
    </w:p>
    <w:p>
      <w:pPr>
        <w:pStyle w:val="983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получение </w:t>
      </w:r>
      <w:r>
        <w:rPr>
          <w:i/>
          <w:sz w:val="28"/>
          <w:szCs w:val="28"/>
        </w:rPr>
        <w:t xml:space="preserve">первичных умений</w:t>
      </w:r>
      <w:r>
        <w:rPr>
          <w:i/>
          <w:sz w:val="28"/>
          <w:szCs w:val="28"/>
        </w:rPr>
        <w:t xml:space="preserve"> в </w:t>
      </w:r>
      <w:r>
        <w:rPr>
          <w:i/>
          <w:sz w:val="28"/>
          <w:szCs w:val="28"/>
        </w:rPr>
        <w:t xml:space="preserve">профессиональной </w:t>
      </w:r>
      <w:r>
        <w:rPr>
          <w:i/>
          <w:sz w:val="28"/>
          <w:szCs w:val="28"/>
        </w:rPr>
        <w:t xml:space="preserve">области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выбирать 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временные информационные технологии и программные средства, в том числе отечественного производства для решения задач профессиональной деятельности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выполнять инсталляцию программного и аппаратного обе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печения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разрабатывать, внедрять и адаптировать прикладное программное обеспечение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формирование практических умений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отлаживать и  тестировать  прикла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ное программное обеспечение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организ</w:t>
      </w:r>
      <w:r>
        <w:rPr>
          <w:sz w:val="28"/>
          <w:szCs w:val="28"/>
        </w:rPr>
        <w:t xml:space="preserve">овыва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 выполнение работ на всех стадиях и в процессах жизненного цикла информационной системы;</w:t>
      </w:r>
      <w:r>
        <w:rPr>
          <w:sz w:val="28"/>
          <w:szCs w:val="28"/>
        </w:rPr>
        <w:t xml:space="preserve"> пров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дить описание прикладных процессов и информационного обеспечения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шения прикладных задач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  <w:t xml:space="preserve"> применяет методы командного взаимодействия для организации эффективной проектной деятельности.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/>
      <w:bookmarkStart w:id="1" w:name="_Toc360551223"/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3. ПЛАНИРУЕМЫЕ РЕЗУЛЬТАТЫ ОБУЧЕНИЯ ПРИ ПРОХОЖДЕНИИ ПРАКТИКИ, СООТНЕСЕННЫЕ С ПЛАНИРУЕМЫМИ РЕЗУЛЬТАТАМИ ОСВОЕНИЯ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1003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085"/>
        <w:gridCol w:w="3260"/>
        <w:gridCol w:w="368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</w:t>
            </w:r>
            <w:r>
              <w:rPr>
                <w:bCs/>
                <w:iCs/>
              </w:rPr>
              <w:t xml:space="preserve">м</w:t>
            </w:r>
            <w:r>
              <w:rPr>
                <w:bCs/>
                <w:iCs/>
              </w:rPr>
              <w:t xml:space="preserve">петенции выпускника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индикатора достижения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компете</w:t>
            </w:r>
            <w:r>
              <w:rPr>
                <w:bCs/>
                <w:iCs/>
              </w:rPr>
              <w:t xml:space="preserve">н</w:t>
            </w:r>
            <w:r>
              <w:rPr>
                <w:bCs/>
                <w:iCs/>
              </w:rPr>
              <w:t xml:space="preserve">ции (ИДК)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W w:w="36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i/>
                <w:iCs/>
              </w:rPr>
            </w:pPr>
            <w:r>
              <w:t xml:space="preserve">Результаты обучения</w:t>
            </w:r>
            <w:r>
              <w:t xml:space="preserve">,</w:t>
              <w:br w:type="textWrapping" w:clear="all"/>
            </w:r>
            <w:r>
              <w:t xml:space="preserve"> соотнесе</w:t>
            </w:r>
            <w:r>
              <w:t xml:space="preserve">н</w:t>
            </w:r>
            <w:r>
              <w:t xml:space="preserve">ные с ИДК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</w:t>
            </w:r>
            <w:r>
              <w:rPr>
                <w:rFonts w:eastAsia="Calibri"/>
                <w:iCs/>
                <w:sz w:val="22"/>
                <w:szCs w:val="22"/>
              </w:rPr>
              <w:t xml:space="preserve">2</w:t>
            </w:r>
            <w:r>
              <w:rPr>
                <w:rFonts w:eastAsia="Calibri"/>
                <w:iCs/>
                <w:sz w:val="22"/>
                <w:szCs w:val="22"/>
              </w:rPr>
              <w:t xml:space="preserve"> -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понимать принципы работы совреме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информационных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логий и программных средств, в том числе отеч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ственного производства, и использовать их при решении задач профессиональной де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ОПК-2.1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Делает обоснова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ный выбор современных информ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технологий  для 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шения задач профессионал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ной деятельности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современные информацио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технологии и виды информац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онных систем; математические 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тоды в формализации решения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кладных задач; методы решения стандартных задач профессионал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ной деятельности с применением информационно-коммуникацион</w:t>
            </w:r>
            <w:r>
              <w:rPr>
                <w:rFonts w:eastAsia="Calibri"/>
                <w:iCs/>
                <w:sz w:val="22"/>
                <w:szCs w:val="22"/>
              </w:rPr>
              <w:t xml:space="preserve">-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технологий; методы реализации основных алгоритмов функцион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рования операционных систем; с</w:t>
            </w:r>
            <w:r>
              <w:rPr>
                <w:rFonts w:eastAsia="Calibri"/>
                <w:iCs/>
                <w:sz w:val="22"/>
                <w:szCs w:val="22"/>
              </w:rPr>
              <w:t xml:space="preserve">у</w:t>
            </w:r>
            <w:r>
              <w:rPr>
                <w:rFonts w:eastAsia="Calibri"/>
                <w:iCs/>
                <w:sz w:val="22"/>
                <w:szCs w:val="22"/>
              </w:rPr>
              <w:t xml:space="preserve">ществующие информационные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нологии 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граммные средства для работы с графическими объе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тами, в том числе отечественного производств; современные инфо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мационные технологии и програм</w:t>
            </w:r>
            <w:r>
              <w:rPr>
                <w:rFonts w:eastAsia="Calibri"/>
                <w:iCs/>
                <w:sz w:val="22"/>
                <w:szCs w:val="22"/>
              </w:rPr>
              <w:t xml:space="preserve">м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средства, в том числе отеч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ственного произво</w:t>
            </w:r>
            <w:r>
              <w:rPr>
                <w:rFonts w:eastAsia="Calibri"/>
                <w:iCs/>
                <w:sz w:val="22"/>
                <w:szCs w:val="22"/>
              </w:rPr>
              <w:t xml:space="preserve">д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ства; требования к современным вычислительным системам, сетям и телекоммуник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циям, в том числе отечественного производства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выбирать современные сп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собы решения стандартных задач профессиональной деятельности на основе информационных технол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гий; использовать математические методы в формализации решения прикладных задач; выбирать мет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ды решения стандартных задач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сиональной деятельности с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нением информационно-коммуника</w:t>
            </w:r>
            <w:r>
              <w:rPr>
                <w:rFonts w:eastAsia="Calibri"/>
                <w:iCs/>
                <w:sz w:val="22"/>
                <w:szCs w:val="22"/>
              </w:rPr>
              <w:t xml:space="preserve">-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технологий; выбирать 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тоды реализации основных алг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ритмов функционирования опер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систем; провести сравн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ние и выбор информационной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нологии, наиболее подх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дящей для профессиональной де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тельности;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выбирать вычислител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системы, сети и телекоммуникации, в том числе отечественного произво</w:t>
            </w:r>
            <w:r>
              <w:rPr>
                <w:rFonts w:eastAsia="Calibri"/>
                <w:iCs/>
                <w:sz w:val="22"/>
                <w:szCs w:val="22"/>
              </w:rPr>
              <w:t xml:space="preserve">д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ства для  обеспечения и реализации би</w:t>
            </w:r>
            <w:r>
              <w:rPr>
                <w:rFonts w:eastAsia="Calibri"/>
                <w:iCs/>
                <w:sz w:val="22"/>
                <w:szCs w:val="22"/>
              </w:rPr>
              <w:t xml:space="preserve">з</w:t>
            </w:r>
            <w:r>
              <w:rPr>
                <w:rFonts w:eastAsia="Calibri"/>
                <w:iCs/>
                <w:sz w:val="22"/>
                <w:szCs w:val="22"/>
              </w:rPr>
              <w:t xml:space="preserve">нес-процессов пре</w:t>
            </w:r>
            <w:r>
              <w:rPr>
                <w:rFonts w:eastAsia="Calibri"/>
                <w:iCs/>
                <w:sz w:val="22"/>
                <w:szCs w:val="22"/>
              </w:rPr>
              <w:t xml:space="preserve">д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приятия</w:t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49"/>
        </w:trPr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ОПК-2.2</w:t>
            </w:r>
            <w:r>
              <w:rPr>
                <w:rFonts w:eastAsia="Calibri"/>
                <w:iCs/>
                <w:sz w:val="22"/>
                <w:szCs w:val="22"/>
              </w:rPr>
              <w:t xml:space="preserve"> –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Применяет совр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менные информационные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нологии  при решении задач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принципы построения и функционирования информацио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ной системы; современные инфо</w:t>
            </w:r>
            <w:r>
              <w:rPr>
                <w:rFonts w:eastAsia="Calibri"/>
                <w:sz w:val="22"/>
                <w:szCs w:val="22"/>
              </w:rPr>
              <w:t xml:space="preserve">р</w:t>
            </w:r>
            <w:r>
              <w:rPr>
                <w:rFonts w:eastAsia="Calibri"/>
                <w:sz w:val="22"/>
                <w:szCs w:val="22"/>
              </w:rPr>
              <w:t xml:space="preserve">мационные технологии и програм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ные средства, в том числе отеч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ственного производства методы в формализации решения прикладных задач; основы системного админ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стрирования, администрирования СУБД, современные стандарты и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формационного взаимодействия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стем; методы реализации основных алгоритмов функционирования оп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рационных систем; принципы раб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ты в системе с графическими объе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тами; современные вычислительные системы, сети и телекоммуникации, в том числе отечественного прои</w:t>
            </w:r>
            <w:r>
              <w:rPr>
                <w:rFonts w:eastAsia="Calibri"/>
                <w:sz w:val="22"/>
                <w:szCs w:val="22"/>
              </w:rPr>
              <w:t xml:space="preserve">з</w:t>
            </w:r>
            <w:r>
              <w:rPr>
                <w:rFonts w:eastAsia="Calibri"/>
                <w:sz w:val="22"/>
                <w:szCs w:val="22"/>
              </w:rPr>
              <w:t xml:space="preserve">водства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Умеет: применять современные и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формационные технологии 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граммные средства, в том числе отечественного производства; и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пользовать современные информ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ционные технологии и программные средства, в том числе отечественн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го производства методы в формал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зации решения прикладных задач; обрабатывать данные средствами системы управления базами данных; применять методы реализации 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новных алгоритмов функционир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вания операционных систем; созд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вать прототипы операционной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стемы; использовать системы с гр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фическими объектами для решения практических задач; составлять те</w:t>
            </w:r>
            <w:r>
              <w:rPr>
                <w:rFonts w:eastAsia="Calibri"/>
                <w:sz w:val="22"/>
                <w:szCs w:val="22"/>
              </w:rPr>
              <w:t xml:space="preserve">х</w:t>
            </w:r>
            <w:r>
              <w:rPr>
                <w:rFonts w:eastAsia="Calibri"/>
                <w:sz w:val="22"/>
                <w:szCs w:val="22"/>
              </w:rPr>
              <w:t xml:space="preserve">нико-экономического обоснования проектных решений и технического задания на внедрение современных вычислительных систем 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граммных средства, в том числе отечественного производства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ОПК-5 - Способен инсталл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ровать программное и апп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ратное обеспечение для и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формационных и автоматиз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рованных систем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ОПК-5.1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Выполняет параме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рическую настройку информ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ционных и автоматизирова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систем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</w:t>
            </w:r>
            <w:r>
              <w:rPr>
                <w:rFonts w:eastAsia="Calibri"/>
                <w:sz w:val="22"/>
                <w:szCs w:val="22"/>
              </w:rPr>
              <w:t xml:space="preserve"> современное прикладное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граммное обеспечение, методы его разработки, внедрения и адаптации; построение цифровых вычислител</w:t>
            </w:r>
            <w:r>
              <w:rPr>
                <w:rFonts w:eastAsia="Calibri"/>
                <w:sz w:val="22"/>
                <w:szCs w:val="22"/>
              </w:rPr>
              <w:t xml:space="preserve">ь</w:t>
            </w:r>
            <w:r>
              <w:rPr>
                <w:rFonts w:eastAsia="Calibri"/>
                <w:sz w:val="22"/>
                <w:szCs w:val="22"/>
              </w:rPr>
              <w:t xml:space="preserve">ных систем и их архитектурные особенности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Умеет: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пользоваться функциями библиотек, предоставляемых разр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ботчиками операционных систем; выполнять параметрическую настройку вычислительных систем и телекоммуникационных сетей 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ОПК-5.2 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ыполняет инсталл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цию программного и аппара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ного обеспечения информац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онных и автоматизированных систем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современное программное и аппаратное обеспечение информ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ционных и автоматизированных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стем; технологию инсталляции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граммного и аппаратного обеспеч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ния информационных и автоматиз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рованных систем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Умеет: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использовать современное программное и аппаратное обесп</w:t>
            </w:r>
            <w:r>
              <w:rPr>
                <w:rFonts w:eastAsia="Calibri"/>
                <w:sz w:val="22"/>
                <w:szCs w:val="22"/>
              </w:rPr>
              <w:t xml:space="preserve">е</w:t>
            </w:r>
            <w:r>
              <w:rPr>
                <w:rFonts w:eastAsia="Calibri"/>
                <w:sz w:val="22"/>
                <w:szCs w:val="22"/>
              </w:rPr>
              <w:t xml:space="preserve">чение информационных и автомат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зированных систем; выполнять и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сталляцию; организовывать упра</w:t>
            </w:r>
            <w:r>
              <w:rPr>
                <w:rFonts w:eastAsia="Calibri"/>
                <w:sz w:val="22"/>
                <w:szCs w:val="22"/>
              </w:rPr>
              <w:t xml:space="preserve">в</w:t>
            </w:r>
            <w:r>
              <w:rPr>
                <w:rFonts w:eastAsia="Calibri"/>
                <w:sz w:val="22"/>
                <w:szCs w:val="22"/>
              </w:rPr>
              <w:t xml:space="preserve">ление ресурсами вычислительных систем; осуществлять поддержку функционирования информацио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ных систем с помощью програм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ных средств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ОПК-7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разраб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тывать алгоритмы и програ</w:t>
            </w:r>
            <w:r>
              <w:rPr>
                <w:rFonts w:eastAsia="Calibri"/>
                <w:iCs/>
                <w:sz w:val="22"/>
                <w:szCs w:val="22"/>
              </w:rPr>
              <w:t xml:space="preserve">м</w:t>
            </w:r>
            <w:r>
              <w:rPr>
                <w:rFonts w:eastAsia="Calibri"/>
                <w:iCs/>
                <w:sz w:val="22"/>
                <w:szCs w:val="22"/>
              </w:rPr>
              <w:t xml:space="preserve">мы, пригодные для практич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ского применения;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ОПК-7.1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</w:t>
            </w:r>
            <w:r>
              <w:rPr>
                <w:rFonts w:eastAsia="Calibri"/>
                <w:iCs/>
                <w:sz w:val="22"/>
                <w:szCs w:val="22"/>
              </w:rPr>
              <w:t xml:space="preserve">рименять языки программирования и работы с базами данных, современные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граммные среды разработки информационных систем и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нологий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основные языки программ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рования и работы с базами данных, операционные системы и оболочки, современные программные среды разработки информационных с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стем и технологий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применять основные языки программирования и работы с баз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ми данных, операционные системы и оболочки, современные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граммные среды разработки инфо</w:t>
            </w:r>
            <w:r>
              <w:rPr>
                <w:rFonts w:eastAsia="Calibri"/>
                <w:sz w:val="22"/>
                <w:szCs w:val="22"/>
              </w:rPr>
              <w:t xml:space="preserve">р</w:t>
            </w:r>
            <w:r>
              <w:rPr>
                <w:rFonts w:eastAsia="Calibri"/>
                <w:sz w:val="22"/>
                <w:szCs w:val="22"/>
              </w:rPr>
              <w:t xml:space="preserve">мационных систем и технологий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/>
                <w:iCs/>
                <w:sz w:val="22"/>
                <w:szCs w:val="22"/>
              </w:rPr>
            </w:pP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  <w:r>
              <w:rPr>
                <w:rFonts w:eastAsia="Calibri"/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ОПК-7.2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ладеет навыками программирования, отладки и тестирования прототипов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граммно-технических компле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 задач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технологии программиров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ния, отладки и тестирования прот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типов программно-технических комплексов задач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разрабатывать, внедрять и адаптировать прикладное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граммное обеспечение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ОПК-8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принимать участие в управлении прое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тами создания информацио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ных систем на стадиях жи</w:t>
            </w:r>
            <w:r>
              <w:rPr>
                <w:rFonts w:eastAsia="Calibri"/>
                <w:iCs/>
                <w:sz w:val="22"/>
                <w:szCs w:val="22"/>
              </w:rPr>
              <w:t xml:space="preserve">з</w:t>
            </w:r>
            <w:r>
              <w:rPr>
                <w:rFonts w:eastAsia="Calibri"/>
                <w:iCs/>
                <w:sz w:val="22"/>
                <w:szCs w:val="22"/>
              </w:rPr>
              <w:t xml:space="preserve">ненного цикла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ОПК-8.1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существляет орг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низационное обеспечение в</w:t>
            </w:r>
            <w:r>
              <w:rPr>
                <w:rFonts w:eastAsia="Calibri"/>
                <w:iCs/>
                <w:sz w:val="22"/>
                <w:szCs w:val="22"/>
              </w:rPr>
              <w:t xml:space="preserve">ы</w:t>
            </w:r>
            <w:r>
              <w:rPr>
                <w:rFonts w:eastAsia="Calibri"/>
                <w:iCs/>
                <w:sz w:val="22"/>
                <w:szCs w:val="22"/>
              </w:rPr>
              <w:t xml:space="preserve">полнения работ на всех стадиях и в процессах жизненного ци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ла информационной системы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основные принципы форм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рования команды проекта, метод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логии создания структурной деко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позиции работ, основы управления требованиями и рисками, технол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гии планирования и управления программными проектами в рамках основных моделей жизненного ци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ла разработки программного обе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печения; формы и методы контроля бизнес-процессов департаментов (служб, отделов) организаций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реализовать на практике 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новные принципы формирования команды проекта, применять мет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дологии построения структурной декомпозиции работ на практике, управлять требованиями и рисками, осуществлять планирование и управление программными прое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тами в рамках основных моделей жизненного цикла разработки пр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граммного обеспечения; определять формы и методы контроля бизнес-процессов департаментов (служб, отделов) организаций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ОПК-8.2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ладеет навыками составления плановой и отче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ной документации по управл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нию проектами создания и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формационных систем на ст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диях жизненного цикла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основные виды технической и технологической документации на ПО, стандарты оформления док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ментов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оформлять техническую и технологическую документацию на ИС в соответствии с действующими стандартами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принимать участие в реализации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сиональных коммуникаций с заинтересованными участн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ками проектной деятельности и в рамках проектных групп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У</w:t>
            </w:r>
            <w:r>
              <w:rPr>
                <w:rFonts w:eastAsia="Calibri"/>
                <w:iCs/>
                <w:sz w:val="22"/>
                <w:szCs w:val="22"/>
              </w:rPr>
              <w:t xml:space="preserve">меет осуществлять взаимодействие с заказчиком в процессе реализации проекта; принимать участие в команд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образовнии и развитии перс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нала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инструменты и методы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муникаций в проектах; каналы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муникаций в проектах; модели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муникаций в проектах; технологии межличностной и групповой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муникации в деловом взаимоде</w:t>
            </w:r>
            <w:r>
              <w:rPr>
                <w:rFonts w:eastAsia="Calibri"/>
                <w:sz w:val="22"/>
                <w:szCs w:val="22"/>
              </w:rPr>
              <w:t xml:space="preserve">й</w:t>
            </w:r>
            <w:r>
              <w:rPr>
                <w:rFonts w:eastAsia="Calibri"/>
                <w:sz w:val="22"/>
                <w:szCs w:val="22"/>
              </w:rPr>
              <w:t xml:space="preserve">ствии, основы конфликтологии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осуществлять взаимоде</w:t>
            </w:r>
            <w:r>
              <w:rPr>
                <w:rFonts w:eastAsia="Calibri"/>
                <w:sz w:val="22"/>
                <w:szCs w:val="22"/>
              </w:rPr>
              <w:t xml:space="preserve">й</w:t>
            </w:r>
            <w:r>
              <w:rPr>
                <w:rFonts w:eastAsia="Calibri"/>
                <w:sz w:val="22"/>
                <w:szCs w:val="22"/>
              </w:rPr>
              <w:t xml:space="preserve">ствие с заказчиком в процессе ре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лизации проекта; принимать участие в командообразовании и развитии персонала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ОПК-9.2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ладеет навыками проведения презентаций, пер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говоров, публичных выступл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ний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формы и типы речевой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муникации; грамматические и ле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сические правила русской речи; этические нормы общения и дел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вой этикет; механизмы ведения 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новных форм деловой коммуник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ции, в том числе письменной (док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ментоведение); понятие коммуник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тивного акта и коммуникативной стратегии; языковые клише для т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повых ситуаций деловой коммун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кации; языковые средства для ос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ществления коммуникации в устной и письменной формах на иностра</w:t>
            </w:r>
            <w:r>
              <w:rPr>
                <w:rFonts w:eastAsia="Calibri"/>
                <w:sz w:val="22"/>
                <w:szCs w:val="22"/>
              </w:rPr>
              <w:t xml:space="preserve">н</w:t>
            </w:r>
            <w:r>
              <w:rPr>
                <w:rFonts w:eastAsia="Calibri"/>
                <w:sz w:val="22"/>
                <w:szCs w:val="22"/>
              </w:rPr>
              <w:t xml:space="preserve">ном языке для решения задач дел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вой коммуникации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sz w:val="22"/>
                <w:szCs w:val="22"/>
              </w:rPr>
              <w:t xml:space="preserve">: </w:t>
            </w:r>
            <w:r>
              <w:rPr>
                <w:rFonts w:eastAsia="Calibri"/>
                <w:sz w:val="22"/>
                <w:szCs w:val="22"/>
              </w:rPr>
              <w:t xml:space="preserve">определять наличие случаев нарушения норм современного ру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ского литературного языка в устных и письменных текстах; составлять значимые в деловом взаимоде</w:t>
            </w:r>
            <w:r>
              <w:rPr>
                <w:rFonts w:eastAsia="Calibri"/>
                <w:sz w:val="22"/>
                <w:szCs w:val="22"/>
              </w:rPr>
              <w:t xml:space="preserve">й</w:t>
            </w:r>
            <w:r>
              <w:rPr>
                <w:rFonts w:eastAsia="Calibri"/>
                <w:sz w:val="22"/>
                <w:szCs w:val="22"/>
              </w:rPr>
              <w:t xml:space="preserve">ствии документы; обладать навык</w:t>
            </w:r>
            <w:r>
              <w:rPr>
                <w:rFonts w:eastAsia="Calibri"/>
                <w:sz w:val="22"/>
                <w:szCs w:val="22"/>
              </w:rPr>
              <w:t xml:space="preserve">а</w:t>
            </w:r>
            <w:r>
              <w:rPr>
                <w:rFonts w:eastAsia="Calibri"/>
                <w:sz w:val="22"/>
                <w:szCs w:val="22"/>
              </w:rPr>
              <w:t xml:space="preserve">ми связной и образной речи; во</w:t>
            </w:r>
            <w:r>
              <w:rPr>
                <w:rFonts w:eastAsia="Calibri"/>
                <w:sz w:val="22"/>
                <w:szCs w:val="22"/>
              </w:rPr>
              <w:t xml:space="preserve">с</w:t>
            </w:r>
            <w:r>
              <w:rPr>
                <w:rFonts w:eastAsia="Calibri"/>
                <w:sz w:val="22"/>
                <w:szCs w:val="22"/>
              </w:rPr>
              <w:t xml:space="preserve">принимать информацию из ин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язычных текстов деловой сферы; применять языковые средства ин</w:t>
            </w:r>
            <w:r>
              <w:rPr>
                <w:rFonts w:eastAsia="Calibri"/>
                <w:sz w:val="22"/>
                <w:szCs w:val="22"/>
              </w:rPr>
              <w:t xml:space="preserve">о</w:t>
            </w:r>
            <w:r>
              <w:rPr>
                <w:rFonts w:eastAsia="Calibri"/>
                <w:sz w:val="22"/>
                <w:szCs w:val="22"/>
              </w:rPr>
              <w:t xml:space="preserve">странного языка  для деловой ко</w:t>
            </w:r>
            <w:r>
              <w:rPr>
                <w:rFonts w:eastAsia="Calibri"/>
                <w:sz w:val="22"/>
                <w:szCs w:val="22"/>
              </w:rPr>
              <w:t xml:space="preserve">м</w:t>
            </w:r>
            <w:r>
              <w:rPr>
                <w:rFonts w:eastAsia="Calibri"/>
                <w:sz w:val="22"/>
                <w:szCs w:val="22"/>
              </w:rPr>
              <w:t xml:space="preserve">муникации в устной и письменной формах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Способен осуществлять 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иск, критический анализ и синтез информации,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нять системный подход для решения поставленных задач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УК-1.1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Осуществляет мониторинг и поиск информации в области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основные источники информации в области профессиональной деятел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определять достоверные источники для поиска информации в области профессиональной деятельности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УК-1.2</w:t>
            </w:r>
            <w:r>
              <w:rPr>
                <w:rFonts w:eastAsia="Calibri"/>
                <w:iCs/>
                <w:sz w:val="22"/>
                <w:szCs w:val="22"/>
              </w:rPr>
              <w:t xml:space="preserve">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Работает с достове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ными источниками информ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3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методы обработки информации с использованием современных те</w:t>
            </w:r>
            <w:r>
              <w:rPr>
                <w:rFonts w:eastAsia="Calibri"/>
                <w:iCs/>
                <w:sz w:val="22"/>
                <w:szCs w:val="22"/>
              </w:rPr>
              <w:t xml:space="preserve">х</w:t>
            </w:r>
            <w:r>
              <w:rPr>
                <w:rFonts w:eastAsia="Calibri"/>
                <w:iCs/>
                <w:sz w:val="22"/>
                <w:szCs w:val="22"/>
              </w:rPr>
              <w:t xml:space="preserve">нических средств коммуникации и связи, компьютеров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находить и анализировать необх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димую для решения професси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нальных задач информацию с и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пользованием современных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ческих средств коммуникации и связи, компьютеров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УК-1.3</w:t>
            </w:r>
            <w:r>
              <w:rPr>
                <w:rFonts w:eastAsia="Calibri"/>
                <w:iCs/>
                <w:sz w:val="22"/>
                <w:szCs w:val="22"/>
              </w:rPr>
              <w:t xml:space="preserve">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Критически анализ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рует и обобщает информацию для решения поставленных 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дач, применяя теоретические и э</w:t>
            </w:r>
            <w:r>
              <w:rPr>
                <w:rFonts w:eastAsia="Calibri"/>
                <w:iCs/>
                <w:sz w:val="22"/>
                <w:szCs w:val="22"/>
              </w:rPr>
              <w:t xml:space="preserve">м</w:t>
            </w:r>
            <w:r>
              <w:rPr>
                <w:rFonts w:eastAsia="Calibri"/>
                <w:iCs/>
                <w:sz w:val="22"/>
                <w:szCs w:val="22"/>
              </w:rPr>
              <w:t xml:space="preserve">пирические, количественные и качественные методы, с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стемный подход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способы и методы оценки, теорию аргументации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обобщать информацию, формир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вать суждения и аргументировать выводы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УК-1.4 </w:t>
            </w:r>
            <w:r>
              <w:rPr>
                <w:rFonts w:eastAsia="Calibri"/>
                <w:iCs/>
                <w:sz w:val="22"/>
                <w:szCs w:val="22"/>
              </w:rPr>
              <w:t xml:space="preserve">Оценивая процессы и результаты, формирует со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ственные мнения и суждения, аргументирует выводы и точку зрения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способы и методы оценки, теорию аргументации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sz w:val="22"/>
                <w:szCs w:val="22"/>
              </w:rPr>
              <w:t xml:space="preserve"> применять количественные и качественные методы</w:t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УК-1.5</w:t>
            </w:r>
            <w:r>
              <w:rPr>
                <w:rFonts w:eastAsia="Calibri"/>
                <w:iCs/>
                <w:sz w:val="22"/>
                <w:szCs w:val="22"/>
              </w:rPr>
              <w:t xml:space="preserve"> 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Готовит справочные и инфо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мационно-аналитические материалы, предлагает вариа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ты решения поставленных 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дач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3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основные способы сбора, обработки, анализа и наглядного представления материала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логично и последовательно излагать профессиональную информацию в табличной, графической, текстовой формах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   Способен определять круг задач в рамках поста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ленной цели и выбирать о</w:t>
            </w:r>
            <w:r>
              <w:rPr>
                <w:rFonts w:eastAsia="Calibri"/>
                <w:iCs/>
                <w:sz w:val="22"/>
                <w:szCs w:val="22"/>
              </w:rPr>
              <w:t xml:space="preserve">п</w:t>
            </w:r>
            <w:r>
              <w:rPr>
                <w:rFonts w:eastAsia="Calibri"/>
                <w:iCs/>
                <w:sz w:val="22"/>
                <w:szCs w:val="22"/>
              </w:rPr>
              <w:t xml:space="preserve">тимальные способы их реш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ния, исходя из действующих правовых норм, имеющихся ресурсов и ограничений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 разработке и ре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лизации проекта руководств</w:t>
            </w:r>
            <w:r>
              <w:rPr>
                <w:rFonts w:eastAsia="Calibri"/>
                <w:iCs/>
                <w:sz w:val="22"/>
                <w:szCs w:val="22"/>
              </w:rPr>
              <w:t xml:space="preserve">у</w:t>
            </w:r>
            <w:r>
              <w:rPr>
                <w:rFonts w:eastAsia="Calibri"/>
                <w:iCs/>
                <w:sz w:val="22"/>
                <w:szCs w:val="22"/>
              </w:rPr>
              <w:t xml:space="preserve">ется Законодательством РФ, иными нормативными прав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выми а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тами, методическими документами, регламентиру</w:t>
            </w:r>
            <w:r>
              <w:rPr>
                <w:rFonts w:eastAsia="Calibri"/>
                <w:iCs/>
                <w:sz w:val="22"/>
                <w:szCs w:val="22"/>
              </w:rPr>
              <w:t xml:space="preserve">ю</w:t>
            </w:r>
            <w:r>
              <w:rPr>
                <w:rFonts w:eastAsia="Calibri"/>
                <w:iCs/>
                <w:sz w:val="22"/>
                <w:szCs w:val="22"/>
              </w:rPr>
              <w:t xml:space="preserve">щими профессиональную де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ность 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законодательство РФ, но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мативно-правовые акты и методич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ские документы в области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сиональной деятельности.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интерпретировать и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нять законодательные нормы в 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ласти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 разработке прое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 определять цель(и), перечень задач и связи между ними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процесс целеполагания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ставить цель, формулир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вать задачи, решение которых сп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собствует достижению цели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УК-2.3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Предлагает оптимал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ные способы (методы) решения поставленных в проекте задач и ожидаемые результаты; оцен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вать способы (методы) и 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зультаты на соответствие цели проекта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основные принципы,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логии разработки и реализации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екта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определять оптимальные способы (методы) для реализации проекта, ожидаемые результаты.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УК-2.4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 реализации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екта корректирует способы 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шения задач, исходя из име</w:t>
            </w:r>
            <w:r>
              <w:rPr>
                <w:rFonts w:eastAsia="Calibri"/>
                <w:iCs/>
                <w:sz w:val="22"/>
                <w:szCs w:val="22"/>
              </w:rPr>
              <w:t xml:space="preserve">ю</w:t>
            </w:r>
            <w:r>
              <w:rPr>
                <w:rFonts w:eastAsia="Calibri"/>
                <w:iCs/>
                <w:sz w:val="22"/>
                <w:szCs w:val="22"/>
              </w:rPr>
              <w:t xml:space="preserve">щихся ресурсов и ограничений</w:t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основные принципы, техн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логии разработки и реализации 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екта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  <w:highlight w:val="yellow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вносить необходимые изм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нения в процессе реализации прое</w:t>
            </w:r>
            <w:r>
              <w:rPr>
                <w:rFonts w:eastAsia="Calibri"/>
                <w:iCs/>
                <w:sz w:val="22"/>
                <w:szCs w:val="22"/>
              </w:rPr>
              <w:t xml:space="preserve">к</w:t>
            </w:r>
            <w:r>
              <w:rPr>
                <w:rFonts w:eastAsia="Calibri"/>
                <w:iCs/>
                <w:sz w:val="22"/>
                <w:szCs w:val="22"/>
              </w:rPr>
              <w:t xml:space="preserve">та с учетом ресурсов и ограничений</w:t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  <w:r>
              <w:rPr>
                <w:rFonts w:eastAsia="Calibri"/>
                <w:iCs/>
                <w:sz w:val="22"/>
                <w:szCs w:val="22"/>
                <w:highlight w:val="yellow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091"/>
        </w:trPr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УК-2.5 - Представляет резул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таты проекта, предлагает во</w:t>
            </w:r>
            <w:r>
              <w:rPr>
                <w:rFonts w:eastAsia="Calibri"/>
                <w:iCs/>
                <w:sz w:val="22"/>
                <w:szCs w:val="22"/>
              </w:rPr>
              <w:t xml:space="preserve">з</w:t>
            </w:r>
            <w:r>
              <w:rPr>
                <w:rFonts w:eastAsia="Calibri"/>
                <w:iCs/>
                <w:sz w:val="22"/>
                <w:szCs w:val="22"/>
              </w:rPr>
              <w:t xml:space="preserve">можности их использования и/или совершенствования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законодательство  РФ, но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мативно-правовые акты и методич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ские документы в области профе</w:t>
            </w:r>
            <w:r>
              <w:rPr>
                <w:rFonts w:eastAsia="Calibri"/>
                <w:iCs/>
                <w:sz w:val="22"/>
                <w:szCs w:val="22"/>
              </w:rPr>
              <w:t xml:space="preserve">с</w:t>
            </w:r>
            <w:r>
              <w:rPr>
                <w:rFonts w:eastAsia="Calibri"/>
                <w:iCs/>
                <w:sz w:val="22"/>
                <w:szCs w:val="22"/>
              </w:rPr>
              <w:t xml:space="preserve">сиональной деятельности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98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Умеет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 интерпретировать и прим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нять законодательные нормы в 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ласти профессиональной деятельн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   Способен осущест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лять социальное взаимоде</w:t>
            </w:r>
            <w:r>
              <w:rPr>
                <w:rFonts w:eastAsia="Calibri"/>
                <w:iCs/>
                <w:sz w:val="22"/>
                <w:szCs w:val="22"/>
              </w:rPr>
              <w:t xml:space="preserve">й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ствие и реализовывать свою роль в команде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Признает эффекти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ность командной работы, опр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деляет свою роль, несет отве</w:t>
            </w:r>
            <w:r>
              <w:rPr>
                <w:rFonts w:eastAsia="Calibri"/>
                <w:iCs/>
                <w:sz w:val="22"/>
                <w:szCs w:val="22"/>
              </w:rPr>
              <w:t xml:space="preserve">т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ственность за результат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сущность и формы социал</w:t>
            </w:r>
            <w:r>
              <w:rPr>
                <w:rFonts w:eastAsia="Calibri"/>
                <w:iCs/>
                <w:lang w:val="ru-RU"/>
              </w:rPr>
              <w:t xml:space="preserve">ь</w:t>
            </w:r>
            <w:r>
              <w:rPr>
                <w:rFonts w:eastAsia="Calibri"/>
                <w:iCs/>
                <w:lang w:val="ru-RU"/>
              </w:rPr>
              <w:t xml:space="preserve">ных взаимодействий и отношений; природу социальных процессов, возникновения специфических и</w:t>
            </w:r>
            <w:r>
              <w:rPr>
                <w:rFonts w:eastAsia="Calibri"/>
                <w:iCs/>
                <w:lang w:val="ru-RU"/>
              </w:rPr>
              <w:t xml:space="preserve">н</w:t>
            </w:r>
            <w:r>
              <w:rPr>
                <w:rFonts w:eastAsia="Calibri"/>
                <w:iCs/>
                <w:lang w:val="ru-RU"/>
              </w:rPr>
              <w:t xml:space="preserve">тересов социальных общностей и групп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Cs/>
                <w:lang w:val="ru-RU" w:eastAsia="ru-RU"/>
              </w:rPr>
              <w:t xml:space="preserve">Уме</w:t>
            </w:r>
            <w:r>
              <w:rPr>
                <w:rFonts w:eastAsia="Calibri"/>
                <w:i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lang w:val="ru-RU" w:eastAsia="ru-RU"/>
              </w:rPr>
              <w:t xml:space="preserve">т: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способен к социальному вз</w:t>
            </w:r>
            <w:r>
              <w:rPr>
                <w:rFonts w:eastAsia="Calibri"/>
                <w:iCs/>
                <w:lang w:val="ru-RU"/>
              </w:rPr>
              <w:t xml:space="preserve">а</w:t>
            </w:r>
            <w:r>
              <w:rPr>
                <w:rFonts w:eastAsia="Calibri"/>
                <w:iCs/>
                <w:lang w:val="ru-RU"/>
              </w:rPr>
              <w:t xml:space="preserve">имоде</w:t>
            </w:r>
            <w:r>
              <w:rPr>
                <w:rFonts w:eastAsia="Calibri"/>
                <w:iCs/>
                <w:lang w:val="ru-RU"/>
              </w:rPr>
              <w:t xml:space="preserve">й</w:t>
            </w:r>
            <w:r>
              <w:rPr>
                <w:rFonts w:eastAsia="Calibri"/>
                <w:iCs/>
                <w:lang w:val="ru-RU"/>
              </w:rPr>
              <w:t xml:space="preserve">ствию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УК-3.2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Обменивается инфо</w:t>
            </w:r>
            <w:r>
              <w:rPr>
                <w:rFonts w:eastAsia="Calibri"/>
                <w:iCs/>
                <w:sz w:val="22"/>
                <w:szCs w:val="22"/>
              </w:rPr>
              <w:t xml:space="preserve">р</w:t>
            </w:r>
            <w:r>
              <w:rPr>
                <w:rFonts w:eastAsia="Calibri"/>
                <w:iCs/>
                <w:sz w:val="22"/>
                <w:szCs w:val="22"/>
              </w:rPr>
              <w:t xml:space="preserve">мацией, предоставляет резул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таты работы и согласов</w:t>
            </w:r>
            <w:r>
              <w:rPr>
                <w:rFonts w:eastAsia="Calibri"/>
                <w:iCs/>
                <w:sz w:val="22"/>
                <w:szCs w:val="22"/>
              </w:rPr>
              <w:t xml:space="preserve">ы</w:t>
            </w:r>
            <w:r>
              <w:rPr>
                <w:rFonts w:eastAsia="Calibri"/>
                <w:iCs/>
                <w:sz w:val="22"/>
                <w:szCs w:val="22"/>
              </w:rPr>
              <w:t xml:space="preserve">вает свою деятельность с заинтер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сованными сторонами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социальную структуру ли</w:t>
            </w:r>
            <w:r>
              <w:rPr>
                <w:rFonts w:eastAsia="Calibri"/>
                <w:iCs/>
                <w:lang w:val="ru-RU"/>
              </w:rPr>
              <w:t xml:space="preserve">ч</w:t>
            </w:r>
            <w:r>
              <w:rPr>
                <w:rFonts w:eastAsia="Calibri"/>
                <w:iCs/>
                <w:lang w:val="ru-RU"/>
              </w:rPr>
              <w:t xml:space="preserve">ности как субъекта социального действия и социального взаимоде</w:t>
            </w:r>
            <w:r>
              <w:rPr>
                <w:rFonts w:eastAsia="Calibri"/>
                <w:iCs/>
                <w:lang w:val="ru-RU"/>
              </w:rPr>
              <w:t xml:space="preserve">й</w:t>
            </w:r>
            <w:r>
              <w:rPr>
                <w:rFonts w:eastAsia="Calibri"/>
                <w:iCs/>
                <w:lang w:val="ru-RU"/>
              </w:rPr>
              <w:t xml:space="preserve">ствия; ст</w:t>
            </w:r>
            <w:r>
              <w:rPr>
                <w:rFonts w:eastAsia="Calibri"/>
                <w:iCs/>
                <w:lang w:val="ru-RU"/>
              </w:rPr>
              <w:t xml:space="preserve">а</w:t>
            </w:r>
            <w:r>
              <w:rPr>
                <w:rFonts w:eastAsia="Calibri"/>
                <w:iCs/>
                <w:lang w:val="ru-RU"/>
              </w:rPr>
              <w:t xml:space="preserve">тусно-ролевую концепцию личности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предлагать варианты во</w:t>
            </w:r>
            <w:r>
              <w:rPr>
                <w:rFonts w:eastAsia="Calibri"/>
                <w:iCs/>
                <w:lang w:val="ru-RU"/>
              </w:rPr>
              <w:t xml:space="preserve">з</w:t>
            </w:r>
            <w:r>
              <w:rPr>
                <w:rFonts w:eastAsia="Calibri"/>
                <w:iCs/>
                <w:lang w:val="ru-RU"/>
              </w:rPr>
              <w:t xml:space="preserve">можных путей согласования личных и организационных интересов, пр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гнозировать последствия этого типа р</w:t>
            </w:r>
            <w:r>
              <w:rPr>
                <w:rFonts w:eastAsia="Calibri"/>
                <w:iCs/>
                <w:lang w:val="ru-RU"/>
              </w:rPr>
              <w:t xml:space="preserve">е</w:t>
            </w:r>
            <w:r>
              <w:rPr>
                <w:rFonts w:eastAsia="Calibri"/>
                <w:iCs/>
                <w:lang w:val="ru-RU"/>
              </w:rPr>
              <w:t xml:space="preserve">шений для обеих сторон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УК-3.3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 Строит продуктивное взаимодействие с потребител</w:t>
            </w:r>
            <w:r>
              <w:rPr>
                <w:rFonts w:eastAsia="Calibri"/>
                <w:iCs/>
                <w:sz w:val="22"/>
                <w:szCs w:val="22"/>
              </w:rPr>
              <w:t xml:space="preserve">я</w:t>
            </w:r>
            <w:r>
              <w:rPr>
                <w:rFonts w:eastAsia="Calibri"/>
                <w:iCs/>
                <w:sz w:val="22"/>
                <w:szCs w:val="22"/>
              </w:rPr>
              <w:t xml:space="preserve">ми, партнерами и другими 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интересованными сторонами – представителями разных кул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тур, соблюдая этико-культурные нормы и устано</w:t>
            </w:r>
            <w:r>
              <w:rPr>
                <w:rFonts w:eastAsia="Calibri"/>
                <w:iCs/>
                <w:sz w:val="22"/>
                <w:szCs w:val="22"/>
              </w:rPr>
              <w:t xml:space="preserve">в</w:t>
            </w:r>
            <w:r>
              <w:rPr>
                <w:rFonts w:eastAsia="Calibri"/>
                <w:iCs/>
                <w:sz w:val="22"/>
                <w:szCs w:val="22"/>
              </w:rPr>
              <w:t xml:space="preserve">ленные правила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 xml:space="preserve">Знает</w:t>
            </w:r>
            <w:r>
              <w:rPr>
                <w:rFonts w:eastAsia="Calibri"/>
                <w:iCs/>
                <w:sz w:val="22"/>
                <w:szCs w:val="22"/>
              </w:rPr>
              <w:t xml:space="preserve">: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процесс и этапы социализ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ции ли</w:t>
            </w:r>
            <w:r>
              <w:rPr>
                <w:rFonts w:eastAsia="Calibri"/>
                <w:iCs/>
                <w:sz w:val="22"/>
                <w:szCs w:val="22"/>
              </w:rPr>
              <w:t xml:space="preserve">ч</w:t>
            </w:r>
            <w:r>
              <w:rPr>
                <w:rFonts w:eastAsia="Calibri"/>
                <w:iCs/>
                <w:sz w:val="22"/>
                <w:szCs w:val="22"/>
              </w:rPr>
              <w:t xml:space="preserve">ности; механизм действия социал</w:t>
            </w:r>
            <w:r>
              <w:rPr>
                <w:rFonts w:eastAsia="Calibri"/>
                <w:iCs/>
                <w:sz w:val="22"/>
                <w:szCs w:val="22"/>
              </w:rPr>
              <w:t xml:space="preserve">ь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ного контроля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Уме</w:t>
            </w:r>
            <w:r>
              <w:rPr>
                <w:rFonts w:eastAsia="Calibri"/>
                <w:i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т: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работать в малой группе (команде), организовывать взаим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действий с членами группы (кома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ды), распределять обязанности, с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вершенствовать механизмы групп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вой работы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УК-3.4 </w:t>
            </w:r>
            <w:r>
              <w:rPr>
                <w:rFonts w:eastAsia="Calibri"/>
                <w:iCs/>
                <w:sz w:val="22"/>
                <w:szCs w:val="22"/>
              </w:rPr>
              <w:t xml:space="preserve">–</w:t>
            </w:r>
            <w:r>
              <w:rPr>
                <w:rFonts w:eastAsia="Calibri"/>
                <w:iCs/>
                <w:sz w:val="22"/>
                <w:szCs w:val="22"/>
              </w:rPr>
              <w:t xml:space="preserve"> С учетом своей роли планирует, распределяет, орг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низует, выполняет, координ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рует, контролирует и оценивает работу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основные понятия социал</w:t>
            </w:r>
            <w:r>
              <w:rPr>
                <w:rFonts w:eastAsia="Calibri"/>
                <w:iCs/>
                <w:lang w:val="ru-RU"/>
              </w:rPr>
              <w:t xml:space="preserve">ь</w:t>
            </w:r>
            <w:r>
              <w:rPr>
                <w:rFonts w:eastAsia="Calibri"/>
                <w:iCs/>
                <w:lang w:val="ru-RU"/>
              </w:rPr>
              <w:t xml:space="preserve">но- психологических особенностей развития личности; социально- пс</w:t>
            </w:r>
            <w:r>
              <w:rPr>
                <w:rFonts w:eastAsia="Calibri"/>
                <w:iCs/>
                <w:lang w:val="ru-RU"/>
              </w:rPr>
              <w:t xml:space="preserve">и</w:t>
            </w:r>
            <w:r>
              <w:rPr>
                <w:rFonts w:eastAsia="Calibri"/>
                <w:iCs/>
                <w:lang w:val="ru-RU"/>
              </w:rPr>
              <w:t xml:space="preserve">хологических характеристик групп; типичные психологические проце</w:t>
            </w:r>
            <w:r>
              <w:rPr>
                <w:rFonts w:eastAsia="Calibri"/>
                <w:iCs/>
                <w:lang w:val="ru-RU"/>
              </w:rPr>
              <w:t xml:space="preserve">с</w:t>
            </w:r>
            <w:r>
              <w:rPr>
                <w:rFonts w:eastAsia="Calibri"/>
                <w:iCs/>
                <w:lang w:val="ru-RU"/>
              </w:rPr>
              <w:t xml:space="preserve">сы в социальных группах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применять техники и при</w:t>
            </w:r>
            <w:r>
              <w:rPr>
                <w:rFonts w:eastAsia="Calibri"/>
                <w:iCs/>
                <w:lang w:val="ru-RU"/>
              </w:rPr>
              <w:t xml:space="preserve">е</w:t>
            </w:r>
            <w:r>
              <w:rPr>
                <w:rFonts w:eastAsia="Calibri"/>
                <w:iCs/>
                <w:lang w:val="ru-RU"/>
              </w:rPr>
              <w:t xml:space="preserve">мы эффективного общения в пр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фесси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нальной деятельности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УК-3.5  </w:t>
            </w:r>
            <w:r>
              <w:rPr>
                <w:rFonts w:eastAsia="Calibri"/>
                <w:iCs/>
                <w:sz w:val="22"/>
                <w:szCs w:val="22"/>
              </w:rPr>
              <w:t xml:space="preserve">Применяет знания пс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хологии в работе с группой, потребителями, партнерами и другими заинтересованными сторонами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/>
              </w:rPr>
              <w:t xml:space="preserve">социально-психологические зак</w:t>
            </w:r>
            <w:r>
              <w:rPr>
                <w:rFonts w:eastAsia="Calibri"/>
                <w:iCs/>
                <w:lang w:val="ru-RU"/>
              </w:rPr>
              <w:t xml:space="preserve">о</w:t>
            </w:r>
            <w:r>
              <w:rPr>
                <w:rFonts w:eastAsia="Calibri"/>
                <w:iCs/>
                <w:lang w:val="ru-RU"/>
              </w:rPr>
              <w:t xml:space="preserve">номерности межличностного и межгруппового восприятия и вза</w:t>
            </w:r>
            <w:r>
              <w:rPr>
                <w:rFonts w:eastAsia="Calibri"/>
                <w:iCs/>
                <w:lang w:val="ru-RU"/>
              </w:rPr>
              <w:t xml:space="preserve">и</w:t>
            </w:r>
            <w:r>
              <w:rPr>
                <w:rFonts w:eastAsia="Calibri"/>
                <w:iCs/>
                <w:lang w:val="ru-RU"/>
              </w:rPr>
              <w:t xml:space="preserve">модействия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/>
              </w:rPr>
              <w:t xml:space="preserve">определять и продуктивно реализовывать свою роль в команде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УК-5 </w:t>
            </w:r>
            <w:r>
              <w:rPr>
                <w:rFonts w:eastAsia="Calibri"/>
                <w:iCs/>
                <w:sz w:val="22"/>
                <w:szCs w:val="22"/>
              </w:rPr>
              <w:t xml:space="preserve">Способен воспринимать межкультурное разнообразие общества в социально-историческом, этическом и философском контекстах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УК5.5</w:t>
            </w:r>
            <w:r>
              <w:rPr>
                <w:bCs/>
                <w:iCs/>
                <w:sz w:val="22"/>
                <w:szCs w:val="22"/>
              </w:rPr>
              <w:t xml:space="preserve"> – </w:t>
            </w:r>
            <w:r>
              <w:rPr>
                <w:bCs/>
                <w:iCs/>
                <w:sz w:val="22"/>
                <w:szCs w:val="22"/>
              </w:rPr>
              <w:t xml:space="preserve">Демонстрирует тол</w:t>
            </w:r>
            <w:r>
              <w:rPr>
                <w:bCs/>
                <w:iCs/>
                <w:sz w:val="22"/>
                <w:szCs w:val="22"/>
              </w:rPr>
              <w:t xml:space="preserve">е</w:t>
            </w:r>
            <w:r>
              <w:rPr>
                <w:bCs/>
                <w:iCs/>
                <w:sz w:val="22"/>
                <w:szCs w:val="22"/>
              </w:rPr>
              <w:t xml:space="preserve">рантное восприятие социал</w:t>
            </w:r>
            <w:r>
              <w:rPr>
                <w:bCs/>
                <w:iCs/>
                <w:sz w:val="22"/>
                <w:szCs w:val="22"/>
              </w:rPr>
              <w:t xml:space="preserve">ь</w:t>
            </w:r>
            <w:r>
              <w:rPr>
                <w:bCs/>
                <w:iCs/>
                <w:sz w:val="22"/>
                <w:szCs w:val="22"/>
              </w:rPr>
              <w:t xml:space="preserve">ных и культурных различий, уважительное и бережное о</w:t>
            </w:r>
            <w:r>
              <w:rPr>
                <w:bCs/>
                <w:iCs/>
                <w:sz w:val="22"/>
                <w:szCs w:val="22"/>
              </w:rPr>
              <w:t xml:space="preserve">т</w:t>
            </w:r>
            <w:r>
              <w:rPr>
                <w:bCs/>
                <w:iCs/>
                <w:sz w:val="22"/>
                <w:szCs w:val="22"/>
              </w:rPr>
              <w:t xml:space="preserve">ношение к историческому наследию и культурным трад</w:t>
            </w:r>
            <w:r>
              <w:rPr>
                <w:bCs/>
                <w:iCs/>
                <w:sz w:val="22"/>
                <w:szCs w:val="22"/>
              </w:rPr>
              <w:t xml:space="preserve">и</w:t>
            </w:r>
            <w:r>
              <w:rPr>
                <w:bCs/>
                <w:iCs/>
                <w:sz w:val="22"/>
                <w:szCs w:val="22"/>
              </w:rPr>
              <w:t xml:space="preserve">циям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понятие культурного разн</w:t>
            </w:r>
            <w:r>
              <w:rPr>
                <w:bCs/>
                <w:iCs/>
                <w:lang w:val="ru-RU"/>
              </w:rPr>
              <w:t xml:space="preserve">о</w:t>
            </w:r>
            <w:r>
              <w:rPr>
                <w:bCs/>
                <w:iCs/>
                <w:lang w:val="ru-RU"/>
              </w:rPr>
              <w:t xml:space="preserve">образия, его значимость в професс</w:t>
            </w:r>
            <w:r>
              <w:rPr>
                <w:bCs/>
                <w:iCs/>
                <w:lang w:val="ru-RU"/>
              </w:rPr>
              <w:t xml:space="preserve">и</w:t>
            </w:r>
            <w:r>
              <w:rPr>
                <w:bCs/>
                <w:iCs/>
                <w:lang w:val="ru-RU"/>
              </w:rPr>
              <w:t xml:space="preserve">ональном взаимодействии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толерантно относиться к межкул</w:t>
            </w:r>
            <w:r>
              <w:rPr>
                <w:bCs/>
                <w:iCs/>
                <w:lang w:val="ru-RU"/>
              </w:rPr>
              <w:t xml:space="preserve">ь</w:t>
            </w:r>
            <w:r>
              <w:rPr>
                <w:bCs/>
                <w:iCs/>
                <w:lang w:val="ru-RU"/>
              </w:rPr>
              <w:t xml:space="preserve">турному разнообразию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УК-5.6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  <w:sz w:val="22"/>
                <w:szCs w:val="22"/>
              </w:rPr>
              <w:t xml:space="preserve">– </w:t>
            </w:r>
            <w:r>
              <w:rPr>
                <w:bCs/>
                <w:iCs/>
                <w:sz w:val="22"/>
                <w:szCs w:val="22"/>
              </w:rPr>
              <w:t xml:space="preserve">Находит и использует необходимую для саморазвития и взаимодействия с другими людьми информацию о кул</w:t>
            </w:r>
            <w:r>
              <w:rPr>
                <w:bCs/>
                <w:iCs/>
                <w:sz w:val="22"/>
                <w:szCs w:val="22"/>
              </w:rPr>
              <w:t xml:space="preserve">ь</w:t>
            </w:r>
            <w:r>
              <w:rPr>
                <w:bCs/>
                <w:iCs/>
                <w:sz w:val="22"/>
                <w:szCs w:val="22"/>
              </w:rPr>
              <w:t xml:space="preserve">турных особенностях и трад</w:t>
            </w:r>
            <w:r>
              <w:rPr>
                <w:bCs/>
                <w:iCs/>
                <w:sz w:val="22"/>
                <w:szCs w:val="22"/>
              </w:rPr>
              <w:t xml:space="preserve">и</w:t>
            </w:r>
            <w:r>
              <w:rPr>
                <w:bCs/>
                <w:iCs/>
                <w:sz w:val="22"/>
                <w:szCs w:val="22"/>
              </w:rPr>
              <w:t xml:space="preserve">циях различных социальных групп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этические (эстетические) и культу</w:t>
            </w:r>
            <w:r>
              <w:rPr>
                <w:bCs/>
                <w:iCs/>
                <w:lang w:val="ru-RU"/>
              </w:rPr>
              <w:t xml:space="preserve">р</w:t>
            </w:r>
            <w:r>
              <w:rPr>
                <w:bCs/>
                <w:iCs/>
                <w:lang w:val="ru-RU"/>
              </w:rPr>
              <w:t xml:space="preserve">ные нормы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соблюдать нормы професс</w:t>
            </w:r>
            <w:r>
              <w:rPr>
                <w:bCs/>
                <w:iCs/>
                <w:lang w:val="ru-RU"/>
              </w:rPr>
              <w:t xml:space="preserve">и</w:t>
            </w:r>
            <w:r>
              <w:rPr>
                <w:bCs/>
                <w:iCs/>
                <w:lang w:val="ru-RU"/>
              </w:rPr>
              <w:t xml:space="preserve">онал</w:t>
            </w:r>
            <w:r>
              <w:rPr>
                <w:bCs/>
                <w:iCs/>
                <w:lang w:val="ru-RU"/>
              </w:rPr>
              <w:t xml:space="preserve">ь</w:t>
            </w:r>
            <w:r>
              <w:rPr>
                <w:bCs/>
                <w:iCs/>
                <w:lang w:val="ru-RU"/>
              </w:rPr>
              <w:t xml:space="preserve">ной этики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УК-5.7</w:t>
            </w:r>
            <w:r>
              <w:rPr>
                <w:bCs/>
                <w:iCs/>
                <w:sz w:val="22"/>
                <w:szCs w:val="22"/>
              </w:rPr>
              <w:t xml:space="preserve"> – </w:t>
            </w:r>
            <w:r>
              <w:rPr>
                <w:bCs/>
                <w:iCs/>
                <w:sz w:val="22"/>
                <w:szCs w:val="22"/>
              </w:rPr>
              <w:t xml:space="preserve">Проявляет в своем п</w:t>
            </w:r>
            <w:r>
              <w:rPr>
                <w:bCs/>
                <w:iCs/>
                <w:sz w:val="22"/>
                <w:szCs w:val="22"/>
              </w:rPr>
              <w:t xml:space="preserve">о</w:t>
            </w:r>
            <w:r>
              <w:rPr>
                <w:bCs/>
                <w:iCs/>
                <w:sz w:val="22"/>
                <w:szCs w:val="22"/>
              </w:rPr>
              <w:t xml:space="preserve">ведении уважительное отнош</w:t>
            </w:r>
            <w:r>
              <w:rPr>
                <w:bCs/>
                <w:iCs/>
                <w:sz w:val="22"/>
                <w:szCs w:val="22"/>
              </w:rPr>
              <w:t xml:space="preserve">е</w:t>
            </w:r>
            <w:r>
              <w:rPr>
                <w:bCs/>
                <w:iCs/>
                <w:sz w:val="22"/>
                <w:szCs w:val="22"/>
              </w:rPr>
              <w:t xml:space="preserve">ние к историческому наследию и социокультурным традициям различных социальных групп, опирающееся на знания этапов исторического развития России в контексте мировой истории и культурных традиций мира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этапы исторического развития России в контексте мировой истории и культурных традиций мира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адекватно воспринимать социальные и культурные разл</w:t>
            </w:r>
            <w:r>
              <w:rPr>
                <w:bCs/>
                <w:iCs/>
                <w:lang w:val="ru-RU"/>
              </w:rPr>
              <w:t xml:space="preserve">и</w:t>
            </w:r>
            <w:r>
              <w:rPr>
                <w:bCs/>
                <w:iCs/>
                <w:lang w:val="ru-RU"/>
              </w:rPr>
              <w:t xml:space="preserve">чия, толерантно, уважительно и бережно относиться к историческому насл</w:t>
            </w:r>
            <w:r>
              <w:rPr>
                <w:bCs/>
                <w:iCs/>
                <w:lang w:val="ru-RU"/>
              </w:rPr>
              <w:t xml:space="preserve">е</w:t>
            </w:r>
            <w:r>
              <w:rPr>
                <w:bCs/>
                <w:iCs/>
                <w:lang w:val="ru-RU"/>
              </w:rPr>
              <w:t xml:space="preserve">дию и культурным традициям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УК-5.8 </w:t>
            </w:r>
            <w:r>
              <w:rPr>
                <w:bCs/>
                <w:iCs/>
                <w:sz w:val="22"/>
                <w:szCs w:val="22"/>
              </w:rPr>
              <w:t xml:space="preserve"> –</w:t>
            </w:r>
            <w:r>
              <w:rPr>
                <w:bCs/>
                <w:iCs/>
                <w:sz w:val="22"/>
                <w:szCs w:val="22"/>
              </w:rPr>
              <w:t xml:space="preserve">Сознательно выбирает ценностные ориентиры и гра</w:t>
            </w:r>
            <w:r>
              <w:rPr>
                <w:bCs/>
                <w:iCs/>
                <w:sz w:val="22"/>
                <w:szCs w:val="22"/>
              </w:rPr>
              <w:t xml:space="preserve">ж</w:t>
            </w:r>
            <w:r>
              <w:rPr>
                <w:bCs/>
                <w:iCs/>
                <w:sz w:val="22"/>
                <w:szCs w:val="22"/>
              </w:rPr>
              <w:t xml:space="preserve">данскую позицию; аргумент</w:t>
            </w:r>
            <w:r>
              <w:rPr>
                <w:bCs/>
                <w:iCs/>
                <w:sz w:val="22"/>
                <w:szCs w:val="22"/>
              </w:rPr>
              <w:t xml:space="preserve">и</w:t>
            </w:r>
            <w:r>
              <w:rPr>
                <w:bCs/>
                <w:iCs/>
                <w:sz w:val="22"/>
                <w:szCs w:val="22"/>
              </w:rPr>
              <w:t xml:space="preserve">ровано обсуждает и решает проблемы мировоззренческого, общественного и личностного характера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культурные особенности и традиции различных социальных групп</w:t>
            </w:r>
            <w:r>
              <w:rPr>
                <w:rFonts w:eastAsia="Calibri"/>
                <w:iCs/>
                <w:lang w:val="ru-RU"/>
              </w:rPr>
            </w:r>
            <w:r>
              <w:rPr>
                <w:rFonts w:eastAsia="Calibri"/>
                <w:iCs/>
                <w:lang w:val="ru-RU"/>
              </w:rPr>
            </w:r>
          </w:p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</w:t>
            </w:r>
            <w:r>
              <w:rPr>
                <w:rFonts w:eastAsia="Calibri"/>
                <w:iCs/>
                <w:lang w:val="ru-RU" w:eastAsia="ru-RU"/>
              </w:rPr>
              <w:t xml:space="preserve"> </w:t>
            </w:r>
            <w:r>
              <w:rPr>
                <w:bCs/>
                <w:iCs/>
                <w:lang w:val="ru-RU"/>
              </w:rPr>
              <w:t xml:space="preserve">сознательно выбирать це</w:t>
            </w:r>
            <w:r>
              <w:rPr>
                <w:bCs/>
                <w:iCs/>
                <w:lang w:val="ru-RU"/>
              </w:rPr>
              <w:t xml:space="preserve">н</w:t>
            </w:r>
            <w:r>
              <w:rPr>
                <w:bCs/>
                <w:iCs/>
                <w:lang w:val="ru-RU"/>
              </w:rPr>
              <w:t xml:space="preserve">ностные ориентиры и гражданскую позицию, формировать аргументир</w:t>
            </w:r>
            <w:r>
              <w:rPr>
                <w:bCs/>
                <w:iCs/>
                <w:lang w:val="ru-RU"/>
              </w:rPr>
              <w:t xml:space="preserve">о</w:t>
            </w:r>
            <w:r>
              <w:rPr>
                <w:bCs/>
                <w:iCs/>
                <w:lang w:val="ru-RU"/>
              </w:rPr>
              <w:t xml:space="preserve">ванные суждения, решать пр</w:t>
            </w:r>
            <w:r>
              <w:rPr>
                <w:bCs/>
                <w:iCs/>
                <w:lang w:val="ru-RU"/>
              </w:rPr>
              <w:t xml:space="preserve">о</w:t>
            </w:r>
            <w:r>
              <w:rPr>
                <w:bCs/>
                <w:iCs/>
                <w:lang w:val="ru-RU"/>
              </w:rPr>
              <w:t xml:space="preserve">блемы мировоззренческого, общ</w:t>
            </w:r>
            <w:r>
              <w:rPr>
                <w:bCs/>
                <w:iCs/>
                <w:lang w:val="ru-RU"/>
              </w:rPr>
              <w:t xml:space="preserve">е</w:t>
            </w:r>
            <w:r>
              <w:rPr>
                <w:bCs/>
                <w:iCs/>
                <w:lang w:val="ru-RU"/>
              </w:rPr>
              <w:t xml:space="preserve">ственного и личностного характера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УК-6</w:t>
            </w:r>
            <w:r>
              <w:rPr>
                <w:rFonts w:eastAsia="Calibri"/>
                <w:iCs/>
                <w:sz w:val="22"/>
                <w:szCs w:val="22"/>
              </w:rPr>
              <w:t xml:space="preserve"> Способен управлять своим временем, выстраивать и реализовывать траекторию саморазвития на основе принципов образования в т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чение всей жизни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УК-6.5</w:t>
            </w:r>
            <w:r>
              <w:rPr>
                <w:rFonts w:eastAsia="Calibri"/>
                <w:iCs/>
                <w:sz w:val="22"/>
                <w:szCs w:val="22"/>
              </w:rPr>
              <w:t xml:space="preserve"> –</w:t>
            </w:r>
            <w:r>
              <w:rPr>
                <w:rFonts w:eastAsia="Calibri"/>
                <w:iCs/>
                <w:sz w:val="22"/>
                <w:szCs w:val="22"/>
              </w:rPr>
              <w:t xml:space="preserve"> Применяет принципы тайм-менеджмента для обесп</w:t>
            </w:r>
            <w:r>
              <w:rPr>
                <w:rFonts w:eastAsia="Calibri"/>
                <w:iCs/>
                <w:sz w:val="22"/>
                <w:szCs w:val="22"/>
              </w:rPr>
              <w:t xml:space="preserve">е</w:t>
            </w:r>
            <w:r>
              <w:rPr>
                <w:rFonts w:eastAsia="Calibri"/>
                <w:iCs/>
                <w:sz w:val="22"/>
                <w:szCs w:val="22"/>
              </w:rPr>
              <w:t xml:space="preserve">чения личной эффективности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процессы и технологии в управлении временем, повышении эффективности его использования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1025"/>
              <w:ind w:left="-108"/>
              <w:jc w:val="both"/>
              <w:rPr>
                <w:rFonts w:ascii="Calibri" w:hAnsi="Calibri"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iCs/>
                <w:lang w:val="ru-RU" w:eastAsia="ru-RU"/>
              </w:rPr>
              <w:t xml:space="preserve">: управлять временем</w:t>
            </w:r>
            <w:r>
              <w:rPr>
                <w:rFonts w:ascii="Calibri" w:hAnsi="Calibri" w:eastAsia="Calibri"/>
                <w:iCs/>
                <w:lang w:val="ru-RU" w:eastAsia="ru-RU"/>
              </w:rPr>
            </w:r>
            <w:r>
              <w:rPr>
                <w:rFonts w:ascii="Calibri" w:hAnsi="Calibri"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УК-8</w:t>
            </w:r>
            <w:r>
              <w:rPr>
                <w:rFonts w:eastAsia="Calibri"/>
                <w:iCs/>
                <w:sz w:val="22"/>
                <w:szCs w:val="22"/>
              </w:rPr>
              <w:t xml:space="preserve"> 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вого развития общества, в том числе при угрозе и возникн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вении чрезвычайных ситу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ций и военных конфликтов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УК-8.3</w:t>
            </w:r>
            <w:r>
              <w:rPr>
                <w:rFonts w:eastAsia="Calibri"/>
                <w:iCs/>
                <w:sz w:val="22"/>
                <w:szCs w:val="22"/>
              </w:rPr>
              <w:t xml:space="preserve">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Выполняет внутре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ний трудовой порядок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bCs/>
                <w:iCs/>
                <w:lang w:val="ru-RU"/>
              </w:rPr>
              <w:t xml:space="preserve">понятие внутреннего труд</w:t>
            </w:r>
            <w:r>
              <w:rPr>
                <w:rFonts w:eastAsia="Calibri"/>
                <w:bCs/>
                <w:iCs/>
                <w:lang w:val="ru-RU"/>
              </w:rPr>
              <w:t xml:space="preserve">о</w:t>
            </w:r>
            <w:r>
              <w:rPr>
                <w:rFonts w:eastAsia="Calibri"/>
                <w:bCs/>
                <w:iCs/>
                <w:lang w:val="ru-RU"/>
              </w:rPr>
              <w:t xml:space="preserve">вого порядка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  <w:p>
            <w:pPr>
              <w:pStyle w:val="1025"/>
              <w:ind w:left="-108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Cs/>
                <w:lang w:val="ru-RU" w:eastAsia="ru-RU"/>
              </w:rPr>
              <w:t xml:space="preserve">Умеет: </w:t>
            </w:r>
            <w:r>
              <w:rPr>
                <w:rFonts w:eastAsia="Calibri"/>
                <w:bCs/>
                <w:iCs/>
                <w:lang w:val="ru-RU"/>
              </w:rPr>
              <w:t xml:space="preserve">следовать трудовому расп</w:t>
            </w:r>
            <w:r>
              <w:rPr>
                <w:rFonts w:eastAsia="Calibri"/>
                <w:bCs/>
                <w:iCs/>
                <w:lang w:val="ru-RU"/>
              </w:rPr>
              <w:t xml:space="preserve">о</w:t>
            </w:r>
            <w:r>
              <w:rPr>
                <w:rFonts w:eastAsia="Calibri"/>
                <w:bCs/>
                <w:iCs/>
                <w:lang w:val="ru-RU"/>
              </w:rPr>
              <w:t xml:space="preserve">рядку в профессиональной деятел</w:t>
            </w:r>
            <w:r>
              <w:rPr>
                <w:rFonts w:eastAsia="Calibri"/>
                <w:bCs/>
                <w:iCs/>
                <w:lang w:val="ru-RU"/>
              </w:rPr>
              <w:t xml:space="preserve">ь</w:t>
            </w:r>
            <w:r>
              <w:rPr>
                <w:rFonts w:eastAsia="Calibri"/>
                <w:bCs/>
                <w:iCs/>
                <w:lang w:val="ru-RU"/>
              </w:rPr>
              <w:t xml:space="preserve">ности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УК-9 Способен принимать обоснованные экономические решения в различных обл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стях жизнедеятельности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  <w:p>
            <w:pPr>
              <w:pStyle w:val="949"/>
              <w:tabs>
                <w:tab w:val="left" w:pos="210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ab/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УК-9.1 </w:t>
            </w:r>
            <w:r>
              <w:rPr>
                <w:rFonts w:eastAsia="Calibri"/>
                <w:iCs/>
                <w:sz w:val="22"/>
                <w:szCs w:val="22"/>
              </w:rPr>
              <w:t xml:space="preserve">– </w:t>
            </w:r>
            <w:r>
              <w:rPr>
                <w:rFonts w:eastAsia="Calibri"/>
                <w:iCs/>
                <w:sz w:val="22"/>
                <w:szCs w:val="22"/>
              </w:rPr>
              <w:t xml:space="preserve">Понимает базовые принципы функционирования экономики и экономического развития, цели и формы уч</w:t>
            </w:r>
            <w:r>
              <w:rPr>
                <w:rFonts w:eastAsia="Calibri"/>
                <w:iCs/>
                <w:sz w:val="22"/>
                <w:szCs w:val="22"/>
              </w:rPr>
              <w:t xml:space="preserve">а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стия государства в экономике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lang w:val="ru-RU"/>
              </w:rPr>
              <w:t xml:space="preserve">базовую финансовую и эк</w:t>
            </w:r>
            <w:r>
              <w:rPr>
                <w:rFonts w:eastAsia="Calibri"/>
                <w:lang w:val="ru-RU"/>
              </w:rPr>
              <w:t xml:space="preserve">о</w:t>
            </w:r>
            <w:r>
              <w:rPr>
                <w:rFonts w:eastAsia="Calibri"/>
                <w:lang w:val="ru-RU"/>
              </w:rPr>
              <w:t xml:space="preserve">номическую терминологию</w:t>
            </w:r>
            <w:r>
              <w:rPr>
                <w:rFonts w:eastAsia="Calibri"/>
                <w:lang w:val="ru-RU"/>
              </w:rPr>
            </w:r>
            <w:r>
              <w:rPr>
                <w:rFonts w:eastAsia="Calibri"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NewtonC"/>
                <w:lang w:val="ru-RU"/>
              </w:rPr>
              <w:t xml:space="preserve">формировать экономич</w:t>
            </w:r>
            <w:r>
              <w:rPr>
                <w:rFonts w:eastAsia="NewtonC"/>
                <w:lang w:val="ru-RU"/>
              </w:rPr>
              <w:t xml:space="preserve">е</w:t>
            </w:r>
            <w:r>
              <w:rPr>
                <w:rFonts w:eastAsia="NewtonC"/>
                <w:lang w:val="ru-RU"/>
              </w:rPr>
              <w:t xml:space="preserve">скую позицию в обществе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 xml:space="preserve">УК-9.2 Применяет методы ли</w:t>
            </w:r>
            <w:r>
              <w:rPr>
                <w:rFonts w:eastAsia="Calibri"/>
                <w:iCs/>
                <w:sz w:val="22"/>
                <w:szCs w:val="22"/>
              </w:rPr>
              <w:t xml:space="preserve">ч</w:t>
            </w:r>
            <w:r>
              <w:rPr>
                <w:rFonts w:eastAsia="Calibri"/>
                <w:iCs/>
                <w:sz w:val="22"/>
                <w:szCs w:val="22"/>
              </w:rPr>
              <w:t xml:space="preserve">ного экономического и фина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сового планирования для д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стижения текущих и долг</w:t>
            </w:r>
            <w:r>
              <w:rPr>
                <w:rFonts w:eastAsia="Calibri"/>
                <w:iCs/>
                <w:sz w:val="22"/>
                <w:szCs w:val="22"/>
              </w:rPr>
              <w:t xml:space="preserve">о</w:t>
            </w:r>
            <w:r>
              <w:rPr>
                <w:rFonts w:eastAsia="Calibri"/>
                <w:iCs/>
                <w:sz w:val="22"/>
                <w:szCs w:val="22"/>
              </w:rPr>
              <w:t xml:space="preserve">срочных экономических целей, использует финансовые и</w:t>
            </w:r>
            <w:r>
              <w:rPr>
                <w:rFonts w:eastAsia="Calibri"/>
                <w:iCs/>
                <w:sz w:val="22"/>
                <w:szCs w:val="22"/>
              </w:rPr>
              <w:t xml:space="preserve">н</w:t>
            </w:r>
            <w:r>
              <w:rPr>
                <w:rFonts w:eastAsia="Calibri"/>
                <w:iCs/>
                <w:sz w:val="22"/>
                <w:szCs w:val="22"/>
              </w:rPr>
              <w:t xml:space="preserve">струменты для управления ли</w:t>
            </w:r>
            <w:r>
              <w:rPr>
                <w:rFonts w:eastAsia="Calibri"/>
                <w:iCs/>
                <w:sz w:val="22"/>
                <w:szCs w:val="22"/>
              </w:rPr>
              <w:t xml:space="preserve">ч</w:t>
            </w:r>
            <w:r>
              <w:rPr>
                <w:rFonts w:eastAsia="Calibri"/>
                <w:iCs/>
                <w:sz w:val="22"/>
                <w:szCs w:val="22"/>
              </w:rPr>
              <w:t xml:space="preserve">ными финансами (личным бюджетом), контролирует со</w:t>
            </w:r>
            <w:r>
              <w:rPr>
                <w:rFonts w:eastAsia="Calibri"/>
                <w:iCs/>
                <w:sz w:val="22"/>
                <w:szCs w:val="22"/>
              </w:rPr>
              <w:t xml:space="preserve">б</w:t>
            </w:r>
            <w:r>
              <w:rPr>
                <w:rFonts w:eastAsia="Calibri"/>
                <w:iCs/>
                <w:sz w:val="22"/>
                <w:szCs w:val="22"/>
              </w:rPr>
              <w:t xml:space="preserve">ственные экономические и ф</w:t>
            </w:r>
            <w:r>
              <w:rPr>
                <w:rFonts w:eastAsia="Calibri"/>
                <w:iCs/>
                <w:sz w:val="22"/>
                <w:szCs w:val="22"/>
              </w:rPr>
              <w:t xml:space="preserve">и</w:t>
            </w:r>
            <w:r>
              <w:rPr>
                <w:rFonts w:eastAsia="Calibri"/>
                <w:iCs/>
                <w:sz w:val="22"/>
                <w:szCs w:val="22"/>
              </w:rPr>
              <w:t xml:space="preserve">нансовые риски</w:t>
            </w:r>
            <w:r>
              <w:rPr>
                <w:rFonts w:eastAsia="Calibri"/>
                <w:iCs/>
                <w:sz w:val="22"/>
                <w:szCs w:val="22"/>
              </w:rPr>
            </w:r>
            <w:r>
              <w:rPr>
                <w:rFonts w:eastAsia="Calibri"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lang w:val="ru-RU"/>
              </w:rPr>
              <w:t xml:space="preserve">основы финансовой грамо</w:t>
            </w:r>
            <w:r>
              <w:rPr>
                <w:rFonts w:eastAsia="Calibri"/>
                <w:lang w:val="ru-RU"/>
              </w:rPr>
              <w:t xml:space="preserve">т</w:t>
            </w:r>
            <w:r>
              <w:rPr>
                <w:rFonts w:eastAsia="Calibri"/>
                <w:lang w:val="ru-RU"/>
              </w:rPr>
              <w:t xml:space="preserve">ности, как экономической категории</w:t>
            </w:r>
            <w:r>
              <w:rPr>
                <w:rFonts w:eastAsia="Calibri"/>
                <w:lang w:val="ru-RU"/>
              </w:rPr>
            </w:r>
            <w:r>
              <w:rPr>
                <w:rFonts w:eastAsia="Calibri"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NewtonC"/>
                <w:lang w:val="ru-RU"/>
              </w:rPr>
              <w:t xml:space="preserve">п</w:t>
            </w:r>
            <w:r>
              <w:rPr>
                <w:rFonts w:eastAsia="Calibri"/>
                <w:lang w:val="ru-RU"/>
              </w:rPr>
              <w:t xml:space="preserve">рименять методы экон</w:t>
            </w:r>
            <w:r>
              <w:rPr>
                <w:rFonts w:eastAsia="Calibri"/>
                <w:lang w:val="ru-RU"/>
              </w:rPr>
              <w:t xml:space="preserve">о</w:t>
            </w:r>
            <w:r>
              <w:rPr>
                <w:rFonts w:eastAsia="Calibri"/>
                <w:lang w:val="ru-RU"/>
              </w:rPr>
              <w:t xml:space="preserve">мического и финансового планир</w:t>
            </w:r>
            <w:r>
              <w:rPr>
                <w:rFonts w:eastAsia="Calibri"/>
                <w:lang w:val="ru-RU"/>
              </w:rPr>
              <w:t xml:space="preserve">о</w:t>
            </w:r>
            <w:r>
              <w:rPr>
                <w:rFonts w:eastAsia="Calibri"/>
                <w:lang w:val="ru-RU"/>
              </w:rPr>
              <w:t xml:space="preserve">вания, используя финансовые и</w:t>
            </w:r>
            <w:r>
              <w:rPr>
                <w:rFonts w:eastAsia="Calibri"/>
                <w:lang w:val="ru-RU"/>
              </w:rPr>
              <w:t xml:space="preserve">н</w:t>
            </w:r>
            <w:r>
              <w:rPr>
                <w:rFonts w:eastAsia="Calibri"/>
                <w:lang w:val="ru-RU"/>
              </w:rPr>
              <w:t xml:space="preserve">струменты для </w:t>
            </w:r>
            <w:r>
              <w:rPr>
                <w:rFonts w:eastAsia="NewtonC"/>
                <w:lang w:val="ru-RU"/>
              </w:rPr>
              <w:t xml:space="preserve">повышения со</w:t>
            </w:r>
            <w:r>
              <w:rPr>
                <w:rFonts w:eastAsia="NewtonC"/>
                <w:lang w:val="ru-RU"/>
              </w:rPr>
              <w:t xml:space="preserve">б</w:t>
            </w:r>
            <w:r>
              <w:rPr>
                <w:rFonts w:eastAsia="NewtonC"/>
                <w:lang w:val="ru-RU"/>
              </w:rPr>
              <w:t xml:space="preserve">ственного благополучия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УК-10. Способен формир</w:t>
            </w: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вать нетерпимое отношение к проявлениям экстремизма, терроризма, коррупционному поведению и противоде</w:t>
            </w:r>
            <w:r>
              <w:rPr>
                <w:sz w:val="22"/>
                <w:szCs w:val="22"/>
              </w:rPr>
              <w:t xml:space="preserve">й</w:t>
            </w:r>
            <w:r>
              <w:rPr>
                <w:sz w:val="22"/>
                <w:szCs w:val="22"/>
              </w:rPr>
              <w:t xml:space="preserve">ствовать им в професси</w:t>
            </w: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нальной деятельности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УК10.1 Формирует гражда</w:t>
            </w:r>
            <w:r>
              <w:rPr>
                <w:bCs/>
                <w:iCs/>
                <w:sz w:val="22"/>
                <w:szCs w:val="22"/>
              </w:rPr>
              <w:t xml:space="preserve">н</w:t>
            </w:r>
            <w:r>
              <w:rPr>
                <w:bCs/>
                <w:iCs/>
                <w:sz w:val="22"/>
                <w:szCs w:val="22"/>
              </w:rPr>
              <w:t xml:space="preserve">скую позицию посредством квалификации коррупционного поведения, терроризма и эк</w:t>
            </w:r>
            <w:r>
              <w:rPr>
                <w:bCs/>
                <w:iCs/>
                <w:sz w:val="22"/>
                <w:szCs w:val="22"/>
              </w:rPr>
              <w:t xml:space="preserve">с</w:t>
            </w:r>
            <w:r>
              <w:rPr>
                <w:bCs/>
                <w:iCs/>
                <w:sz w:val="22"/>
                <w:szCs w:val="22"/>
              </w:rPr>
              <w:t xml:space="preserve">тремизма и противодействия этим явлениям в професси</w:t>
            </w:r>
            <w:r>
              <w:rPr>
                <w:bCs/>
                <w:iCs/>
                <w:sz w:val="22"/>
                <w:szCs w:val="22"/>
              </w:rPr>
              <w:t xml:space="preserve">о</w:t>
            </w:r>
            <w:r>
              <w:rPr>
                <w:bCs/>
                <w:iCs/>
                <w:sz w:val="22"/>
                <w:szCs w:val="22"/>
              </w:rPr>
              <w:t xml:space="preserve">нальной деятельности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  <w:tc>
          <w:tcPr>
            <w:tcW w:w="3686" w:type="dxa"/>
            <w:vAlign w:val="top"/>
            <w:textDirection w:val="lrTb"/>
            <w:noWrap w:val="false"/>
          </w:tcPr>
          <w:p>
            <w:pPr>
              <w:pStyle w:val="1025"/>
              <w:ind w:left="0"/>
              <w:jc w:val="both"/>
              <w:rPr>
                <w:rFonts w:eastAsia="Calibri"/>
                <w:lang w:val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Знает</w:t>
            </w:r>
            <w:r>
              <w:rPr>
                <w:rFonts w:eastAsia="Calibri"/>
                <w:iCs/>
                <w:lang w:val="ru-RU" w:eastAsia="ru-RU"/>
              </w:rPr>
              <w:t xml:space="preserve">: </w:t>
            </w:r>
            <w:r>
              <w:rPr>
                <w:rFonts w:eastAsia="Calibri"/>
                <w:color w:val="000000"/>
                <w:lang w:val="ru-RU"/>
              </w:rPr>
              <w:t xml:space="preserve">основные нормативные пр</w:t>
            </w:r>
            <w:r>
              <w:rPr>
                <w:rFonts w:eastAsia="Calibri"/>
                <w:color w:val="000000"/>
                <w:lang w:val="ru-RU"/>
              </w:rPr>
              <w:t xml:space="preserve">а</w:t>
            </w:r>
            <w:r>
              <w:rPr>
                <w:rFonts w:eastAsia="Calibri"/>
                <w:color w:val="000000"/>
                <w:lang w:val="ru-RU"/>
              </w:rPr>
              <w:t xml:space="preserve">вовые акты</w:t>
            </w:r>
            <w:r>
              <w:rPr>
                <w:rFonts w:eastAsia="Calibri"/>
                <w:lang w:val="ru-RU"/>
              </w:rPr>
            </w:r>
            <w:r>
              <w:rPr>
                <w:rFonts w:eastAsia="Calibri"/>
                <w:lang w:val="ru-RU"/>
              </w:rPr>
            </w:r>
          </w:p>
          <w:p>
            <w:pPr>
              <w:pStyle w:val="1025"/>
              <w:ind w:left="0"/>
              <w:jc w:val="both"/>
              <w:rPr>
                <w:rFonts w:eastAsia="Calibri"/>
                <w:iCs/>
                <w:lang w:val="ru-RU" w:eastAsia="ru-RU"/>
              </w:rPr>
            </w:pPr>
            <w:r>
              <w:rPr>
                <w:rFonts w:eastAsia="Calibri"/>
                <w:i/>
                <w:lang w:val="ru-RU" w:eastAsia="ru-RU"/>
              </w:rPr>
              <w:t xml:space="preserve">Умеет</w:t>
            </w:r>
            <w:r>
              <w:rPr>
                <w:rFonts w:eastAsia="Calibri"/>
                <w:lang w:val="ru-RU"/>
              </w:rPr>
              <w:t xml:space="preserve">: </w:t>
            </w:r>
            <w:r>
              <w:rPr>
                <w:rFonts w:eastAsia="Calibri"/>
                <w:color w:val="000000"/>
                <w:lang w:val="ru-RU"/>
              </w:rPr>
              <w:t xml:space="preserve">делать оценку событиям и действиям, связанным с коррупц</w:t>
            </w:r>
            <w:r>
              <w:rPr>
                <w:rFonts w:eastAsia="Calibri"/>
                <w:color w:val="000000"/>
                <w:lang w:val="ru-RU"/>
              </w:rPr>
              <w:t xml:space="preserve">и</w:t>
            </w:r>
            <w:r>
              <w:rPr>
                <w:rFonts w:eastAsia="Calibri"/>
                <w:color w:val="000000"/>
                <w:lang w:val="ru-RU"/>
              </w:rPr>
              <w:t xml:space="preserve">онным поведением</w:t>
            </w:r>
            <w:r>
              <w:rPr>
                <w:rFonts w:eastAsia="Calibri"/>
                <w:color w:val="000000"/>
                <w:lang w:val="ru-RU"/>
              </w:rPr>
              <w:t xml:space="preserve">, терроризмом и экстремизмом</w:t>
            </w:r>
            <w:r>
              <w:rPr>
                <w:rFonts w:eastAsia="Calibri"/>
                <w:iCs/>
                <w:lang w:val="ru-RU" w:eastAsia="ru-RU"/>
              </w:rPr>
            </w:r>
            <w:r>
              <w:rPr>
                <w:rFonts w:eastAsia="Calibri"/>
                <w:iCs/>
                <w:lang w:val="ru-RU" w:eastAsia="ru-RU"/>
              </w:rPr>
            </w:r>
          </w:p>
        </w:tc>
      </w:tr>
    </w:tbl>
    <w:p>
      <w:pPr>
        <w:pStyle w:val="983"/>
        <w:ind w:firstLine="540"/>
        <w:jc w:val="both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83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4. МЕСТО ПРАКТИКИ </w:t>
      </w:r>
      <w:r>
        <w:rPr>
          <w:b/>
          <w:color w:val="000000"/>
          <w:sz w:val="32"/>
        </w:rPr>
        <w:br w:type="textWrapping" w:clear="all"/>
      </w:r>
      <w:r>
        <w:rPr>
          <w:b/>
          <w:color w:val="000000"/>
          <w:sz w:val="32"/>
        </w:rPr>
        <w:t xml:space="preserve">В СТРУКТУРЕ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Ознакомительная </w:t>
      </w:r>
      <w:r>
        <w:rPr>
          <w:sz w:val="28"/>
          <w:szCs w:val="28"/>
        </w:rPr>
        <w:t xml:space="preserve">практика входит в 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лок </w:t>
      </w:r>
      <w:r>
        <w:rPr>
          <w:sz w:val="28"/>
          <w:szCs w:val="28"/>
        </w:rPr>
        <w:t xml:space="preserve">2. «Практики»</w:t>
      </w:r>
      <w:r>
        <w:rPr>
          <w:sz w:val="28"/>
          <w:szCs w:val="28"/>
        </w:rPr>
        <w:t xml:space="preserve"> и относится к </w:t>
      </w:r>
      <w:r>
        <w:rPr>
          <w:sz w:val="28"/>
          <w:szCs w:val="28"/>
        </w:rPr>
        <w:t xml:space="preserve">обязательной</w:t>
      </w:r>
      <w:r>
        <w:rPr>
          <w:sz w:val="28"/>
          <w:szCs w:val="28"/>
        </w:rPr>
        <w:t xml:space="preserve"> части учебного плана по направлению</w:t>
      </w:r>
      <w:r>
        <w:rPr>
          <w:sz w:val="28"/>
          <w:szCs w:val="28"/>
        </w:rPr>
        <w:t xml:space="preserve"> подготовки</w:t>
      </w:r>
      <w:r>
        <w:rPr>
          <w:sz w:val="28"/>
          <w:szCs w:val="28"/>
        </w:rPr>
        <w:t xml:space="preserve"> 09.03.03 </w:t>
      </w:r>
      <w:r>
        <w:rPr>
          <w:i/>
          <w:sz w:val="28"/>
          <w:szCs w:val="28"/>
        </w:rPr>
        <w:t xml:space="preserve">Пр</w:t>
      </w:r>
      <w:r>
        <w:rPr>
          <w:i/>
          <w:sz w:val="28"/>
          <w:szCs w:val="28"/>
        </w:rPr>
        <w:t xml:space="preserve">и</w:t>
      </w:r>
      <w:r>
        <w:rPr>
          <w:i/>
          <w:sz w:val="28"/>
          <w:szCs w:val="28"/>
        </w:rPr>
        <w:t xml:space="preserve">кладная информатика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Обучающиеся очной формы выходят на практику в 3 семестре, обучающ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еся заочной формы – на 2 курсе.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базируется на знаниях и умениях, полученных при изучении дисциплин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Введение в теорию алгоритмов и алгоритмические языки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Операционные системы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Информатика и программирование</w:t>
      </w:r>
      <w:r>
        <w:rPr>
          <w:sz w:val="28"/>
          <w:szCs w:val="28"/>
        </w:rPr>
        <w:t xml:space="preserve">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709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предшествует изучению дисциплин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и прохождению практик обязательной и части, формируемой участниками образовательных отнош</w:t>
      </w:r>
      <w:r>
        <w:rPr>
          <w:color w:val="000000"/>
          <w:sz w:val="28"/>
        </w:rPr>
        <w:t xml:space="preserve">е</w:t>
      </w:r>
      <w:r>
        <w:rPr>
          <w:color w:val="000000"/>
          <w:sz w:val="28"/>
        </w:rPr>
        <w:t xml:space="preserve">ний</w:t>
      </w:r>
      <w:r>
        <w:rPr>
          <w:color w:val="000000"/>
          <w:sz w:val="28"/>
        </w:rPr>
        <w:t xml:space="preserve"> ОПОП, а именно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«П</w:t>
      </w:r>
      <w:r>
        <w:rPr>
          <w:sz w:val="28"/>
          <w:szCs w:val="28"/>
        </w:rPr>
        <w:t xml:space="preserve">рограммирование</w:t>
      </w:r>
      <w:r>
        <w:rPr>
          <w:sz w:val="28"/>
          <w:szCs w:val="28"/>
        </w:rPr>
        <w:t xml:space="preserve">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Информационные системы и технологии</w:t>
      </w:r>
      <w:r>
        <w:rPr>
          <w:sz w:val="28"/>
          <w:szCs w:val="28"/>
        </w:rPr>
        <w:t xml:space="preserve">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5. ОБЪЕМ ПРАКТИКИ В ЗАЧЕТНЫХ ЕДИНИЦАХ И ЕЕ ПРОДОЛЖИТЕЛЬНОСТЬ В НЕДЕЛЯХ ЛИБО В АКАДЕМИЧЕСКИХ ИЛИ АСТРОНОМИЧЕСКИХ ЧАСАХ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практики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 недел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трудоемкость практики составляет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з. е., </w:t>
      </w:r>
      <w:r>
        <w:rPr>
          <w:sz w:val="28"/>
          <w:szCs w:val="28"/>
        </w:rPr>
        <w:t xml:space="preserve">108</w:t>
      </w:r>
      <w:r>
        <w:rPr>
          <w:sz w:val="28"/>
          <w:szCs w:val="28"/>
        </w:rPr>
        <w:t xml:space="preserve"> час</w:t>
      </w:r>
      <w:r>
        <w:rPr>
          <w:sz w:val="28"/>
          <w:szCs w:val="28"/>
        </w:rPr>
        <w:t xml:space="preserve">ов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6. СОДЕРЖАНИЕ ПРАКТИКИ</w:t>
        <w:br w:type="textWrapping" w:clear="all"/>
      </w:r>
      <w:r>
        <w:rPr>
          <w:b/>
          <w:color w:val="000000"/>
          <w:sz w:val="32"/>
        </w:rPr>
        <w:t xml:space="preserve"> 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0" w:type="auto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48"/>
        <w:gridCol w:w="2711"/>
        <w:gridCol w:w="2901"/>
        <w:gridCol w:w="1068"/>
        <w:gridCol w:w="2533"/>
      </w:tblGrid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№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Наименование разделов (этапов) практики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Виды работ, в решении к</w:t>
            </w:r>
            <w:r>
              <w:t xml:space="preserve">о</w:t>
            </w:r>
            <w:r>
              <w:t xml:space="preserve">торых обучающийся пр</w:t>
            </w:r>
            <w:r>
              <w:t xml:space="preserve">и</w:t>
            </w:r>
            <w:r>
              <w:t xml:space="preserve">нимает участие в процессе практики </w:t>
            </w:r>
            <w:r/>
          </w:p>
          <w:p>
            <w:pPr>
              <w:pStyle w:val="949"/>
              <w:jc w:val="center"/>
            </w:pPr>
            <w:r>
              <w:t xml:space="preserve">(включая самостоятельную работу)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Кол-во часов/ кол-во часов в форме практ</w:t>
            </w:r>
            <w:r>
              <w:t xml:space="preserve">и</w:t>
            </w:r>
            <w:r>
              <w:t xml:space="preserve">ческой подг</w:t>
            </w:r>
            <w:r>
              <w:t xml:space="preserve">о</w:t>
            </w:r>
            <w:r>
              <w:t xml:space="preserve">товки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Форма текущего и промежуточного ко</w:t>
            </w:r>
            <w:r>
              <w:t xml:space="preserve">н</w:t>
            </w:r>
            <w:r>
              <w:t xml:space="preserve">троля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Подготовительный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И</w:t>
            </w:r>
            <w:r>
              <w:t xml:space="preserve">нструктаж по технике безопасности</w:t>
            </w:r>
            <w:r>
              <w:t xml:space="preserve">.</w:t>
            </w:r>
            <w:r/>
          </w:p>
          <w:p>
            <w:pPr>
              <w:pStyle w:val="949"/>
            </w:pPr>
            <w:r>
              <w:t xml:space="preserve">Ознакомление с програ</w:t>
            </w:r>
            <w:r>
              <w:t xml:space="preserve">м</w:t>
            </w:r>
            <w:r>
              <w:t xml:space="preserve">мой практики.</w:t>
            </w:r>
            <w:r/>
          </w:p>
          <w:p>
            <w:pPr>
              <w:pStyle w:val="949"/>
              <w:shd w:val="clear" w:color="auto" w:fill="ffffff"/>
            </w:pPr>
            <w:r>
              <w:t xml:space="preserve">Получение и обсуждение индивидуального  задания на практику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hd w:val="clear" w:color="auto" w:fill="ffffff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10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49"/>
            </w:pPr>
            <w:r>
              <w:t xml:space="preserve">роспись в журнале по технике безопасности, записи в дневнике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Основной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В</w:t>
            </w:r>
            <w:r>
              <w:t xml:space="preserve">ыполнение практических заданий</w:t>
            </w:r>
            <w:r>
              <w:t xml:space="preserve">.</w:t>
            </w:r>
            <w:r/>
          </w:p>
          <w:p>
            <w:pPr>
              <w:pStyle w:val="949"/>
              <w:shd w:val="clear" w:color="auto" w:fill="ffffff"/>
            </w:pPr>
            <w:r>
              <w:t xml:space="preserve">Отладка и тестирование программных модулей</w:t>
            </w:r>
            <w:r>
              <w:t xml:space="preserve">.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hd w:val="clear" w:color="auto" w:fill="ffffff"/>
            </w:pPr>
            <w:r>
              <w:t xml:space="preserve">80/40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49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949"/>
            </w:pPr>
            <w:r>
              <w:t xml:space="preserve">Собеседование,</w:t>
            </w:r>
            <w:r/>
          </w:p>
          <w:p>
            <w:pPr>
              <w:pStyle w:val="949"/>
            </w:pPr>
            <w:r>
              <w:t xml:space="preserve">записи в дневнике, проверка отчета о практике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Этап обработки и анал</w:t>
            </w:r>
            <w:r>
              <w:t xml:space="preserve">и</w:t>
            </w:r>
            <w:r>
              <w:t xml:space="preserve">за информации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О</w:t>
            </w:r>
            <w:r>
              <w:t xml:space="preserve">бработк</w:t>
            </w:r>
            <w:r>
              <w:t xml:space="preserve">а</w:t>
            </w:r>
            <w:r>
              <w:t xml:space="preserve"> и систематиз</w:t>
            </w:r>
            <w:r>
              <w:t xml:space="preserve">а</w:t>
            </w:r>
            <w:r>
              <w:t xml:space="preserve">ци</w:t>
            </w:r>
            <w:r>
              <w:t xml:space="preserve">я</w:t>
            </w:r>
            <w:r>
              <w:t xml:space="preserve"> фактического и лит</w:t>
            </w:r>
            <w:r>
              <w:t xml:space="preserve">е</w:t>
            </w:r>
            <w:r>
              <w:t xml:space="preserve">ратурного материала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hd w:val="clear" w:color="auto" w:fill="ffffff"/>
            </w:pPr>
            <w:r>
              <w:t xml:space="preserve">15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49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949"/>
            </w:pPr>
            <w:r>
              <w:t xml:space="preserve">Собеседование,</w:t>
            </w:r>
            <w:r/>
          </w:p>
          <w:p>
            <w:pPr>
              <w:pStyle w:val="949"/>
            </w:pPr>
            <w:r>
              <w:t xml:space="preserve">записи в дневнике, проверка отчета о практике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49"/>
              <w:shd w:val="clear" w:color="auto" w:fill="ffffff"/>
            </w:pPr>
            <w:r>
              <w:t xml:space="preserve">Этап подготовки отчета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t xml:space="preserve">Оформление отчета о практике за соответств</w:t>
            </w:r>
            <w:r>
              <w:t xml:space="preserve">у</w:t>
            </w:r>
            <w:r>
              <w:t xml:space="preserve">ющий период. Подготовка к защите и защита отчета (доклад с презентацией)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hd w:val="clear" w:color="auto" w:fill="ffffff"/>
            </w:pPr>
            <w:r>
              <w:t xml:space="preserve">10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49"/>
            </w:pPr>
            <w:r>
              <w:t xml:space="preserve">Защита</w:t>
            </w:r>
            <w:r>
              <w:t xml:space="preserve"> отчёт</w:t>
            </w:r>
            <w:r>
              <w:t xml:space="preserve">а</w:t>
            </w:r>
            <w:r>
              <w:t xml:space="preserve">.</w:t>
            </w:r>
            <w:r/>
          </w:p>
        </w:tc>
      </w:tr>
    </w:tbl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7. ФОРМА ОТЧЕТНОСТИ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49"/>
        <w:ind w:firstLine="527"/>
        <w:jc w:val="both"/>
        <w:rPr>
          <w:sz w:val="28"/>
        </w:rPr>
      </w:pPr>
      <w:r>
        <w:rPr>
          <w:sz w:val="28"/>
        </w:rPr>
        <w:t xml:space="preserve">Формой отчетности по практике является отчет.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527"/>
        <w:jc w:val="both"/>
        <w:rPr>
          <w:sz w:val="28"/>
        </w:rPr>
      </w:pPr>
      <w:r>
        <w:rPr>
          <w:sz w:val="28"/>
        </w:rPr>
        <w:t xml:space="preserve">   </w:t>
      </w:r>
      <w:r>
        <w:rPr>
          <w:color w:val="000000"/>
          <w:sz w:val="28"/>
          <w:szCs w:val="28"/>
        </w:rPr>
        <w:t xml:space="preserve">Обязательными компонентами отчета по практике являются: Дневник, Рабочий график </w:t>
      </w:r>
      <w:r>
        <w:rPr>
          <w:color w:val="000000"/>
          <w:sz w:val="28"/>
          <w:szCs w:val="28"/>
        </w:rPr>
        <w:t xml:space="preserve">и индивидуальное задание, Отзыв руководителя</w:t>
      </w:r>
      <w:r>
        <w:rPr>
          <w:color w:val="000000"/>
          <w:sz w:val="28"/>
          <w:szCs w:val="28"/>
        </w:rPr>
        <w:t xml:space="preserve"> практики.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Аттестация по итогам практики проводится на основании защиты обуч</w:t>
      </w:r>
      <w:r>
        <w:rPr>
          <w:sz w:val="28"/>
        </w:rPr>
        <w:t xml:space="preserve">а</w:t>
      </w:r>
      <w:r>
        <w:rPr>
          <w:sz w:val="28"/>
        </w:rPr>
        <w:t xml:space="preserve">ющимся оформленного отчета и отзыва руководителя практики от кафедры </w:t>
      </w:r>
      <w:r>
        <w:rPr>
          <w:sz w:val="28"/>
        </w:rPr>
        <w:t xml:space="preserve">информатики </w:t>
      </w:r>
      <w:r>
        <w:rPr>
          <w:sz w:val="28"/>
        </w:rPr>
        <w:t xml:space="preserve"> после сдачи отчета по практике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8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7.1.Структурные элементы отчёта о практике</w:t>
      </w:r>
      <w:r>
        <w:rPr>
          <w:b/>
          <w:iCs/>
          <w:sz w:val="28"/>
          <w:szCs w:val="28"/>
        </w:rPr>
      </w:r>
      <w:r>
        <w:rPr>
          <w:b/>
          <w:iCs/>
          <w:sz w:val="28"/>
          <w:szCs w:val="28"/>
        </w:rPr>
      </w:r>
    </w:p>
    <w:p>
      <w:pPr>
        <w:pStyle w:val="949"/>
        <w:ind w:firstLine="708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</w:r>
      <w:r>
        <w:rPr>
          <w:b/>
          <w:iCs/>
          <w:sz w:val="28"/>
          <w:szCs w:val="28"/>
        </w:rPr>
      </w:r>
      <w:r>
        <w:rPr>
          <w:b/>
          <w:iCs/>
          <w:sz w:val="28"/>
          <w:szCs w:val="28"/>
        </w:rPr>
      </w:r>
    </w:p>
    <w:p>
      <w:pPr>
        <w:pStyle w:val="949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Материалы отчета располагают в следующей последовательности: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Титульный лист отчета (приложение 1)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Рабочий график и индивидуальное задание на практику (приложение 2)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Дневник (приложение 3)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Содержание отчета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Приложения.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ТИТУЛЬНЫЙ ЛИСТ ОТЧЕТА содержит следующие данные: наимен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вание университета и кафедры, название отчёта, фамилию, имя и отчество об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чающегося, место практики, фамилию, имя, отчество руководителя пра</w:t>
      </w:r>
      <w:r>
        <w:rPr>
          <w:color w:val="000000"/>
          <w:sz w:val="28"/>
          <w:szCs w:val="28"/>
        </w:rPr>
        <w:t xml:space="preserve">к</w:t>
      </w:r>
      <w:r>
        <w:rPr>
          <w:color w:val="000000"/>
          <w:sz w:val="28"/>
          <w:szCs w:val="28"/>
        </w:rPr>
        <w:t xml:space="preserve">тики от университета.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РАБОЧИЙ ГРАФИК И ИНДИВИДУАЛЬНОЕ ЗАДАНИЕ НА ПРАКТИКУ разрабатывает кафедра информатики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каждого обучающ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гося индивидуал</w:t>
      </w:r>
      <w:r>
        <w:rPr>
          <w:color w:val="000000"/>
          <w:sz w:val="28"/>
          <w:szCs w:val="28"/>
        </w:rPr>
        <w:t xml:space="preserve">ь</w:t>
      </w:r>
      <w:r>
        <w:rPr>
          <w:color w:val="000000"/>
          <w:sz w:val="28"/>
          <w:szCs w:val="28"/>
        </w:rPr>
        <w:t xml:space="preserve">но и выдает ему перед выходом на практику.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contextualSpacing/>
        <w:ind w:firstLine="52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ДНЕВНИК является обязательной частью отчета о практике. Без дневн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ка отчет не принимается к проверке и защите. Записи в дневник производятся ежедневно, они должны быть конкретными и отражать реальный объем в</w:t>
      </w:r>
      <w:r>
        <w:rPr>
          <w:color w:val="000000"/>
          <w:sz w:val="28"/>
          <w:szCs w:val="28"/>
        </w:rPr>
        <w:t xml:space="preserve">ы</w:t>
      </w:r>
      <w:r>
        <w:rPr>
          <w:color w:val="000000"/>
          <w:sz w:val="28"/>
          <w:szCs w:val="28"/>
        </w:rPr>
        <w:t xml:space="preserve">полненной практикантом работы за рабочий день. Кроме того, они должны с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ответствовать выданному индивидуальному заданию. Небрежное ведение дневника, наличие незаполненных разделов рассматриваются при защите отч</w:t>
      </w:r>
      <w:r>
        <w:rPr>
          <w:color w:val="000000"/>
          <w:sz w:val="28"/>
          <w:szCs w:val="28"/>
        </w:rPr>
        <w:t xml:space="preserve">ё</w:t>
      </w:r>
      <w:r>
        <w:rPr>
          <w:color w:val="000000"/>
          <w:sz w:val="28"/>
          <w:szCs w:val="28"/>
        </w:rPr>
        <w:t xml:space="preserve">та как серьёзные недостатки в прохождении практики.  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СОДЕРЖАНИЕ ОТЧЕТА включает разделы программы практики с ук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занием страниц. Примерное содержание отчета</w:t>
      </w:r>
      <w:r>
        <w:rPr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Титульный лист;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Индивидуальное задание на практику (задание, заполненное по форме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Приложения 2, выдает руководитель практики перед ее началом);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Содержание;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Введение;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Основная часть отчета о прохождении учебной практики;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Заключение;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Список источников;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</w:t>
      </w:r>
      <w:r>
        <w:rPr>
          <w:color w:val="000000"/>
          <w:sz w:val="28"/>
          <w:szCs w:val="28"/>
        </w:rPr>
        <w:t xml:space="preserve"> Приложения (в приложения выносятся справочные, вспомогательные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9"/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материалы и пр.)</w:t>
      </w:r>
      <w:r>
        <w:rPr>
          <w:color w:val="000000"/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49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49"/>
        <w:ind w:firstLine="708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7.2. Требования к оформлению отчета о практике</w:t>
      </w:r>
      <w:r>
        <w:rPr>
          <w:b/>
          <w:iCs/>
          <w:sz w:val="28"/>
          <w:szCs w:val="28"/>
        </w:rPr>
      </w:r>
      <w:r>
        <w:rPr>
          <w:b/>
          <w:iCs/>
          <w:sz w:val="28"/>
          <w:szCs w:val="28"/>
        </w:rPr>
      </w:r>
    </w:p>
    <w:p>
      <w:pPr>
        <w:pStyle w:val="949"/>
        <w:ind w:firstLine="70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</w:p>
    <w:p>
      <w:pPr>
        <w:pStyle w:val="998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по практике должен быть оформлен с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использованием текстов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го процесса </w:t>
      </w:r>
      <w:r>
        <w:rPr>
          <w:sz w:val="28"/>
          <w:szCs w:val="28"/>
          <w:lang w:val="en-US"/>
        </w:rPr>
        <w:t xml:space="preserve">Microsoft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Word</w:t>
      </w:r>
      <w:r>
        <w:rPr>
          <w:sz w:val="28"/>
          <w:szCs w:val="28"/>
        </w:rPr>
        <w:t xml:space="preserve"> и распечатан на принтере.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spacing w:val="-6"/>
          <w:sz w:val="28"/>
          <w:szCs w:val="28"/>
          <w:lang w:val="en-US"/>
        </w:rPr>
        <w:t xml:space="preserve">M</w:t>
      </w:r>
      <w:r>
        <w:rPr>
          <w:sz w:val="28"/>
          <w:szCs w:val="28"/>
          <w:lang w:val="en-US"/>
        </w:rPr>
        <w:t xml:space="preserve">icrosoft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lang w:val="en-US"/>
        </w:rPr>
        <w:t xml:space="preserve">Word</w:t>
      </w:r>
      <w:r>
        <w:rPr>
          <w:spacing w:val="-6"/>
          <w:sz w:val="28"/>
          <w:szCs w:val="28"/>
        </w:rPr>
        <w:t xml:space="preserve">. Форма титульного листа приведена в приложении 1.</w: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</w:r>
    </w:p>
    <w:p>
      <w:pPr>
        <w:pStyle w:val="998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Рабочий график и индивидуальное задание оформляется в соответствии с приложениями 2.</w: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</w:r>
    </w:p>
    <w:p>
      <w:pPr>
        <w:pStyle w:val="998"/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Дневник по практике оформляется в соответствии с приложениями 3.</w: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</w:r>
    </w:p>
    <w:p>
      <w:pPr>
        <w:pStyle w:val="103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пишется прописными буквами и выравнив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 раздела. Строка заголовка связывается с номером страницы отточием (р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дом точек), которое должно заканчиваться для всех заголовков на одной верт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кали. Все заголовки начинаются с прописных букв, без точки на конце. Назв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разделов отчета, введение, заключение, список источников и приложения пишутся строчными буквами.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должно быть размещено на одной странице.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Разделы в отчете нумеруются по порядку арабскими цифрами, напр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мер: 1., 2. и т.д.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both"/>
        <w:rPr>
          <w:rFonts w:ascii="Arial" w:hAnsi="Arial" w:cs="Arial"/>
          <w:spacing w:val="-4"/>
        </w:rPr>
      </w:pPr>
      <w:r>
        <w:rPr>
          <w:spacing w:val="-4"/>
          <w:sz w:val="28"/>
          <w:szCs w:val="28"/>
        </w:rPr>
        <w:t xml:space="preserve">Введение, заключение, список источников и приложение не нумеруются.</w:t>
      </w:r>
      <w:r>
        <w:rPr>
          <w:rFonts w:ascii="Arial" w:hAnsi="Arial" w:cs="Arial"/>
          <w:spacing w:val="-4"/>
        </w:rPr>
      </w:r>
      <w:r>
        <w:rPr>
          <w:rFonts w:ascii="Arial" w:hAnsi="Arial" w:cs="Arial"/>
          <w:spacing w:val="-4"/>
        </w:rPr>
      </w:r>
    </w:p>
    <w:p>
      <w:pPr>
        <w:pStyle w:val="949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Заголовки разделов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1032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в конце и без переносов, печатать прописными буквами, не подчерк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вать, использовать полужирное начертание. Если заголовок  не помещается в строке, то при разбивке его для переноса следует учитывать смысловую и 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гическую связь.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80"/>
        <w:ind w:firstLine="709"/>
        <w:shd w:val="clear" w:color="auto" w:fill="ffffff"/>
        <w:tabs>
          <w:tab w:val="left" w:pos="2640" w:leader="none"/>
        </w:tabs>
        <w:rPr>
          <w:i/>
          <w:szCs w:val="28"/>
        </w:rPr>
      </w:pPr>
      <w:r>
        <w:rPr>
          <w:i/>
          <w:szCs w:val="28"/>
        </w:rPr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55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1. </w:t>
      </w:r>
      <w:r>
        <w:rPr>
          <w:b/>
          <w:spacing w:val="-8"/>
          <w:sz w:val="24"/>
        </w:rPr>
        <w:t xml:space="preserve">ТЕОРЕТИЧЕСКИЕ ОСНОВЫ РАЗРАБОТКИ</w: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955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ОКОННЫХ</w:t>
      </w:r>
      <w:r>
        <w:rPr>
          <w:b/>
          <w:spacing w:val="-8"/>
          <w:sz w:val="24"/>
        </w:rPr>
        <w:t xml:space="preserve"> ПРИЛОЖЕНИЙ</w: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949"/>
        <w:jc w:val="center"/>
        <w:shd w:val="clear" w:color="auto" w:fill="ffffff"/>
        <w:rPr>
          <w:i/>
        </w:rPr>
      </w:pPr>
      <w:r>
        <w:rPr>
          <w:i/>
        </w:rPr>
        <w:t xml:space="preserve"> </w:t>
      </w:r>
      <w:r>
        <w:rPr>
          <w:i/>
        </w:rPr>
        <w:t xml:space="preserve">(правильный вариант)</w:t>
      </w:r>
      <w:r>
        <w:rPr>
          <w:i/>
        </w:rPr>
      </w:r>
      <w:r>
        <w:rPr>
          <w:i/>
        </w:rPr>
      </w:r>
    </w:p>
    <w:p>
      <w:pPr>
        <w:pStyle w:val="949"/>
        <w:jc w:val="center"/>
        <w:shd w:val="clear" w:color="auto" w:fill="ffffff"/>
        <w:rPr>
          <w:b/>
        </w:rPr>
      </w:pPr>
      <w:r>
        <w:rPr>
          <w:b/>
        </w:rPr>
        <w:t xml:space="preserve">1. </w:t>
      </w:r>
      <w:r>
        <w:rPr>
          <w:b/>
        </w:rPr>
        <w:t xml:space="preserve">ТЕОРЕТИЧЕСКИЕ ОСНОВЫ РАЗРАБОТКИ ОКОННЫХ</w:t>
      </w:r>
      <w:r>
        <w:rPr>
          <w:b/>
        </w:rPr>
        <w:br w:type="textWrapping" w:clear="all"/>
      </w:r>
      <w:r>
        <w:rPr>
          <w:b/>
        </w:rPr>
        <w:t xml:space="preserve">ПРИЛОЖЕНИЙ</w:t>
      </w:r>
      <w:r>
        <w:rPr>
          <w:b/>
        </w:rPr>
      </w:r>
      <w:r>
        <w:rPr>
          <w:b/>
        </w:rPr>
      </w:r>
    </w:p>
    <w:p>
      <w:pPr>
        <w:pStyle w:val="949"/>
        <w:jc w:val="center"/>
        <w:shd w:val="clear" w:color="auto" w:fill="ffffff"/>
        <w:rPr>
          <w:i/>
        </w:rPr>
      </w:pPr>
      <w:r>
        <w:rPr>
          <w:i/>
        </w:rPr>
        <w:t xml:space="preserve">(неправильный вариант)</w:t>
      </w:r>
      <w:r>
        <w:rPr>
          <w:i/>
        </w:rPr>
      </w:r>
      <w:r>
        <w:rPr>
          <w:i/>
        </w:rPr>
      </w:r>
    </w:p>
    <w:p>
      <w:pPr>
        <w:pStyle w:val="949"/>
        <w:jc w:val="center"/>
        <w:shd w:val="clear" w:color="auto" w:fill="ffffff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1032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ным интервалом. Интервал между строчками заголовка – одинарный.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1032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55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1. ТЕОРЕТИЧЕСКИЕ ОСНОВЫ РАЗРАБОТКИ</w: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955"/>
        <w:ind w:firstLine="709"/>
        <w:shd w:val="clear" w:color="auto" w:fill="ffffff"/>
        <w:rPr>
          <w:b/>
          <w:spacing w:val="-8"/>
          <w:sz w:val="24"/>
        </w:rPr>
      </w:pPr>
      <w:r>
        <w:rPr>
          <w:b/>
          <w:spacing w:val="-8"/>
          <w:sz w:val="24"/>
        </w:rPr>
        <w:t xml:space="preserve">ОКОННЫХ ПРИЛОЖЕНИЙ</w: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955"/>
        <w:ind w:firstLine="709"/>
        <w:shd w:val="clear" w:color="auto" w:fill="ffffff"/>
        <w:rPr>
          <w:b/>
          <w:spacing w:val="-8"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42545</wp:posOffset>
                </wp:positionV>
                <wp:extent cx="0" cy="457200"/>
                <wp:effectExtent l="0" t="0" r="0" b="0"/>
                <wp:wrapNone/>
                <wp:docPr id="3" name="_x0000_s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44.0pt,3.3pt" to="144.0pt,39.4pt" filled="f" strokecolor="#000000"/>
            </w:pict>
          </mc:Fallback>
        </mc:AlternateContent>
      </w:r>
      <w:r>
        <w:rPr>
          <w:b/>
          <w:spacing w:val="-8"/>
          <w:sz w:val="24"/>
        </w:rPr>
      </w:r>
      <w:r>
        <w:rPr>
          <w:b/>
          <w:spacing w:val="-8"/>
          <w:sz w:val="24"/>
        </w:rPr>
      </w:r>
    </w:p>
    <w:p>
      <w:pPr>
        <w:pStyle w:val="949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3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949"/>
                              <w:jc w:val="center"/>
                              <w:spacing w:line="240" w:lineRule="exact"/>
                            </w:pPr>
                            <w:r>
                              <w:t xml:space="preserve">1,5 инт.</w:t>
                            </w:r>
                            <w:r/>
                          </w:p>
                          <w:p>
                            <w:pPr>
                              <w:pStyle w:val="949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1;o:allowoverlap:true;o:allowincell:true;mso-position-horizontal-relative:text;margin-left:144.00pt;mso-position-horizontal:absolute;mso-position-vertical-relative:text;margin-top:0.75pt;mso-position-vertical:absolute;width:36.75pt;height:30.0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949"/>
                        <w:jc w:val="center"/>
                        <w:spacing w:line="240" w:lineRule="exact"/>
                      </w:pPr>
                      <w:r>
                        <w:t xml:space="preserve">1,5 инт.</w:t>
                      </w:r>
                      <w:r/>
                    </w:p>
                    <w:p>
                      <w:pPr>
                        <w:pStyle w:val="949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</w:r>
      <w:r>
        <w:rPr>
          <w:sz w:val="32"/>
        </w:rPr>
      </w:r>
    </w:p>
    <w:p>
      <w:pPr>
        <w:pStyle w:val="949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раздела отчета 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раздел отчета, а также введение, заключение, список источн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ков, приложение начинаются с новой страницы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1044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49"/>
        <w:ind w:firstLine="709"/>
        <w:jc w:val="center"/>
        <w:tabs>
          <w:tab w:val="left" w:pos="0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Оформление текста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1032"/>
        <w:ind w:firstLine="709"/>
        <w:jc w:val="both"/>
        <w:tabs>
          <w:tab w:val="left" w:pos="0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люстраций и т.д.</w:t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1032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книжной 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верхнее – 2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нижнее – 2,5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левое – 2,5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правое – 1,6 см.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верхнее – 2,5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нижнее – 1,6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левое – 2,5 см;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правое – 2 см.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ввода (и форматирования) текста используются: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шрифт</w:t>
      </w:r>
      <w:r>
        <w:rPr>
          <w:sz w:val="28"/>
          <w:szCs w:val="28"/>
          <w:lang w:val="en-US"/>
        </w:rPr>
        <w:t xml:space="preserve"> – Times New Roman</w:t>
      </w:r>
      <w:r>
        <w:rPr>
          <w:sz w:val="28"/>
          <w:szCs w:val="28"/>
        </w:rPr>
        <w:t xml:space="preserve">;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размер – 14 </w:t>
      </w:r>
      <w:r>
        <w:rPr>
          <w:iCs/>
          <w:sz w:val="28"/>
          <w:szCs w:val="28"/>
        </w:rPr>
        <w:t xml:space="preserve">п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межстрочный интервал – полуторный;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способ выравнивания – по ширине для основного текста (для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ков, списков и других элементов текста можно выбирать другие способы в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равнивания, например, заголовки можно размещать по центру);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начертание – обычное;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отступ первой строки (абзацный отступ) – </w:t>
      </w:r>
      <w:r>
        <w:rPr>
          <w:iCs/>
          <w:sz w:val="28"/>
          <w:szCs w:val="28"/>
        </w:rPr>
        <w:t xml:space="preserve">1 см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использов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других способов начертания (</w:t>
      </w:r>
      <w:r>
        <w:rPr>
          <w:i/>
          <w:sz w:val="28"/>
          <w:szCs w:val="28"/>
        </w:rPr>
        <w:t xml:space="preserve"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полужирное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тексте следует использовать автоматическую расстановку переносов.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Кавычки в тексте оформляются единообразно (либо « », либо „ “).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32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Инициалы нельзя отрывать от фамилии и всегда следует размещать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сания, внутритекстовые и подстрочные примечания, в которых инициалы ст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вятся всегда после фамилии).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Таблицы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отчете следует использовать таблицы, они помогают систематизир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вать, структурировать и наглядно представлять данные. Информация в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цах должна быть существенной, сопоставимой,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стоверной, определенной и т.д.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Ссылка на таблицу обязательна. Таблицу следует располагать в тексте лишь после её упоминания.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Нумерация таблиц в приложениях осуществляется в пределах каждого приложения.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 xml:space="preserve">Нумерационный заголовок выравнивается по левому краю (обычным начерт</w:t>
      </w:r>
      <w:r>
        <w:rPr>
          <w:spacing w:val="-10"/>
          <w:sz w:val="28"/>
          <w:szCs w:val="28"/>
        </w:rPr>
        <w:t xml:space="preserve">а</w:t>
      </w:r>
      <w:r>
        <w:rPr>
          <w:spacing w:val="-10"/>
          <w:sz w:val="28"/>
          <w:szCs w:val="28"/>
        </w:rPr>
        <w:t xml:space="preserve">нием).</w:t>
      </w:r>
      <w:r>
        <w:rPr>
          <w:spacing w:val="-10"/>
          <w:sz w:val="28"/>
          <w:szCs w:val="28"/>
        </w:rPr>
      </w:r>
      <w:r>
        <w:rPr>
          <w:spacing w:val="-10"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равнивается по центру строки, может быть выделен, например полужирным начертанием, пишется с прописной буквы без точки в конце. В тематическом заголовке таблице не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пускаются переносы.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widowControl w:val="off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Заголовки столбцов и строк следует ставить в именительном падеже еди</w:t>
      </w:r>
      <w:r>
        <w:rPr>
          <w:spacing w:val="-8"/>
          <w:sz w:val="28"/>
          <w:szCs w:val="28"/>
        </w:rPr>
        <w:t xml:space="preserve">н</w:t>
      </w:r>
      <w:r>
        <w:rPr>
          <w:spacing w:val="-8"/>
          <w:sz w:val="28"/>
          <w:szCs w:val="28"/>
        </w:rPr>
        <w:t xml:space="preserve">ственного или множественного числа без произвольного сокращения слов. Заголо</w:t>
      </w:r>
      <w:r>
        <w:rPr>
          <w:spacing w:val="-8"/>
          <w:sz w:val="28"/>
          <w:szCs w:val="28"/>
        </w:rPr>
        <w:t xml:space="preserve">в</w:t>
      </w:r>
      <w:r>
        <w:rPr>
          <w:spacing w:val="-8"/>
          <w:sz w:val="28"/>
          <w:szCs w:val="28"/>
        </w:rPr>
        <w:t xml:space="preserve">ки столбцов и строк таблицы выполняются с пр</w:t>
      </w:r>
      <w:r>
        <w:rPr>
          <w:spacing w:val="-8"/>
          <w:sz w:val="28"/>
          <w:szCs w:val="28"/>
        </w:rPr>
        <w:t xml:space="preserve">о</w:t>
      </w:r>
      <w:r>
        <w:rPr>
          <w:spacing w:val="-8"/>
          <w:sz w:val="28"/>
          <w:szCs w:val="28"/>
        </w:rPr>
        <w:t xml:space="preserve">писных букв, а подзаголовки – со строчных, если они составляют одно предложение с заголовком, и с прописной, если они самостоятельные.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таблице должны быть указаны единицы измерения. Если единица 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мерения единая, то ее указывают после заголовка. Если используют разные единицы измерения, то вводят соответствующую графу: «Единицы измер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ния».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rFonts w:ascii="Arial" w:hAnsi="Arial" w:cs="Arial"/>
          <w:iCs/>
          <w:sz w:val="28"/>
          <w:szCs w:val="28"/>
        </w:rPr>
      </w:pPr>
      <w:r>
        <w:rPr>
          <w:sz w:val="28"/>
          <w:szCs w:val="28"/>
        </w:rPr>
        <w:t xml:space="preserve">Если таблица занимает более одной страницы, ее продолжение имеет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головок «</w:t>
      </w:r>
      <w:r>
        <w:rPr>
          <w:i/>
          <w:sz w:val="28"/>
          <w:szCs w:val="28"/>
        </w:rPr>
        <w:t xml:space="preserve">Продолжение табл. 4.1»  </w:t>
      </w:r>
      <w:r>
        <w:rPr>
          <w:sz w:val="28"/>
          <w:szCs w:val="28"/>
        </w:rPr>
        <w:t xml:space="preserve">(если таблица не заканчивается) или «</w:t>
      </w:r>
      <w:r>
        <w:rPr>
          <w:i/>
          <w:sz w:val="28"/>
          <w:szCs w:val="28"/>
        </w:rPr>
        <w:t xml:space="preserve">Окончание табл. 4.1»</w:t>
      </w:r>
      <w:r>
        <w:rPr>
          <w:sz w:val="28"/>
          <w:szCs w:val="28"/>
        </w:rPr>
        <w:t xml:space="preserve"> (если таблица завершается). В этом случае вместо заг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ловков граф переносят строку с их номерами, </w:t>
      </w:r>
      <w:r>
        <w:rPr>
          <w:iCs/>
          <w:sz w:val="28"/>
          <w:szCs w:val="28"/>
        </w:rPr>
        <w:t xml:space="preserve">например</w:t>
      </w:r>
      <w:r>
        <w:rPr>
          <w:rFonts w:ascii="Arial" w:hAnsi="Arial" w:cs="Arial"/>
          <w:iCs/>
          <w:sz w:val="28"/>
          <w:szCs w:val="28"/>
        </w:rPr>
        <w:t xml:space="preserve">:</w:t>
      </w:r>
      <w:r>
        <w:rPr>
          <w:rFonts w:ascii="Arial" w:hAnsi="Arial" w:cs="Arial"/>
          <w:iCs/>
          <w:sz w:val="28"/>
          <w:szCs w:val="28"/>
        </w:rPr>
      </w:r>
      <w:r>
        <w:rPr>
          <w:rFonts w:ascii="Arial" w:hAnsi="Arial" w:cs="Arial"/>
          <w:iCs/>
          <w:sz w:val="28"/>
          <w:szCs w:val="28"/>
        </w:rPr>
      </w:r>
    </w:p>
    <w:p>
      <w:pPr>
        <w:pStyle w:val="980"/>
        <w:ind w:firstLine="709"/>
        <w:rPr>
          <w:rFonts w:ascii="Arial" w:hAnsi="Arial" w:cs="Arial"/>
          <w:iCs/>
          <w:sz w:val="28"/>
          <w:szCs w:val="28"/>
          <w:highlight w:val="cyan"/>
        </w:rPr>
      </w:pPr>
      <w:r>
        <w:rPr>
          <w:rFonts w:ascii="Arial" w:hAnsi="Arial" w:cs="Arial"/>
          <w:iCs/>
          <w:sz w:val="28"/>
          <w:szCs w:val="28"/>
          <w:highlight w:val="cyan"/>
        </w:rPr>
      </w:r>
      <w:r>
        <w:rPr>
          <w:rFonts w:ascii="Arial" w:hAnsi="Arial" w:cs="Arial"/>
          <w:iCs/>
          <w:sz w:val="28"/>
          <w:szCs w:val="28"/>
          <w:highlight w:val="cyan"/>
        </w:rPr>
      </w:r>
      <w:r>
        <w:rPr>
          <w:rFonts w:ascii="Arial" w:hAnsi="Arial" w:cs="Arial"/>
          <w:iCs/>
          <w:sz w:val="28"/>
          <w:szCs w:val="28"/>
          <w:highlight w:val="cyan"/>
        </w:rPr>
      </w:r>
    </w:p>
    <w:p>
      <w:pPr>
        <w:pStyle w:val="980"/>
        <w:ind w:firstLine="709"/>
        <w:jc w:val="right"/>
        <w:rPr>
          <w:rFonts w:ascii="Arial" w:hAnsi="Arial" w:cs="Arial"/>
          <w:spacing w:val="-4"/>
          <w:sz w:val="28"/>
          <w:szCs w:val="28"/>
          <w:highlight w:val="cyan"/>
        </w:rPr>
      </w:pPr>
      <w:r>
        <w:rPr>
          <w:rFonts w:ascii="Arial" w:hAnsi="Arial" w:cs="Arial"/>
          <w:spacing w:val="-4"/>
          <w:sz w:val="28"/>
          <w:szCs w:val="28"/>
          <w:highlight w:val="cyan"/>
        </w:rPr>
      </w:r>
      <w:r>
        <w:rPr>
          <w:rFonts w:ascii="Arial" w:hAnsi="Arial" w:cs="Arial"/>
          <w:spacing w:val="-4"/>
          <w:sz w:val="28"/>
          <w:szCs w:val="28"/>
          <w:highlight w:val="cyan"/>
        </w:rPr>
      </w:r>
      <w:r>
        <w:rPr>
          <w:rFonts w:ascii="Arial" w:hAnsi="Arial" w:cs="Arial"/>
          <w:spacing w:val="-4"/>
          <w:sz w:val="28"/>
          <w:szCs w:val="28"/>
          <w:highlight w:val="cyan"/>
        </w:rPr>
      </w:r>
    </w:p>
    <w:p>
      <w:pPr>
        <w:pStyle w:val="980"/>
        <w:jc w:val="left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Таблица 4.1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–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Компоненты, используемые при разработке прил</w:t>
      </w:r>
      <w:r>
        <w:rPr>
          <w:b/>
          <w:sz w:val="28"/>
          <w:szCs w:val="28"/>
        </w:rPr>
        <w:t xml:space="preserve">о</w:t>
      </w:r>
      <w:r>
        <w:rPr>
          <w:b/>
          <w:sz w:val="28"/>
          <w:szCs w:val="28"/>
        </w:rPr>
        <w:t xml:space="preserve">жения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80"/>
        <w:ind w:left="360"/>
        <w:spacing w:line="360" w:lineRule="auto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5"/>
        <w:gridCol w:w="3483"/>
        <w:gridCol w:w="56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№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п/п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Имя компонента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Методы компонента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«Перенести»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  <w:lang w:val="en-US"/>
              </w:rPr>
              <w:t xml:space="preserve"> Button1_Click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перенести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всех</w:t>
            </w:r>
            <w:r>
              <w:rPr>
                <w:sz w:val="24"/>
                <w:lang w:val="en-US"/>
              </w:rPr>
              <w:t xml:space="preserve"> TextBox, DateTimePicker1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  <w:lang w:val="en-US"/>
              </w:rPr>
              <w:t xml:space="preserve"> ComboBox </w:t>
            </w:r>
            <w:r>
              <w:rPr>
                <w:sz w:val="24"/>
              </w:rPr>
              <w:t xml:space="preserve">в</w:t>
            </w:r>
            <w:r>
              <w:rPr>
                <w:sz w:val="24"/>
                <w:lang w:val="en-US"/>
              </w:rPr>
              <w:t xml:space="preserve"> ListBox1 </w:t>
            </w:r>
            <w:r>
              <w:rPr>
                <w:sz w:val="24"/>
              </w:rPr>
              <w:t xml:space="preserve">данные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2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jc w:val="left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«Выгрузить»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Метод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2_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позволяет загрузить на комп</w:t>
            </w:r>
            <w:r>
              <w:rPr>
                <w:sz w:val="24"/>
              </w:rPr>
              <w:t xml:space="preserve">ь</w:t>
            </w:r>
            <w:r>
              <w:rPr>
                <w:sz w:val="24"/>
              </w:rPr>
              <w:t xml:space="preserve">ютер пользователя файл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со всеми данными из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1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949"/>
        <w:jc w:val="right"/>
        <w:widowControl w:val="off"/>
        <w:rPr>
          <w:i/>
          <w:highlight w:val="yellow"/>
        </w:rPr>
      </w:pPr>
      <w:r>
        <w:rPr>
          <w:i/>
          <w:highlight w:val="yellow"/>
        </w:rPr>
      </w:r>
      <w:r>
        <w:rPr>
          <w:i/>
          <w:highlight w:val="yellow"/>
        </w:rPr>
      </w:r>
      <w:r>
        <w:rPr>
          <w:i/>
          <w:highlight w:val="yellow"/>
        </w:rPr>
      </w:r>
    </w:p>
    <w:p>
      <w:pPr>
        <w:pStyle w:val="949"/>
        <w:widowControl w:val="off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949"/>
        <w:widowControl w:val="off"/>
        <w:rPr>
          <w:i/>
        </w:rPr>
      </w:pPr>
      <w:r>
        <w:rPr>
          <w:i/>
        </w:rPr>
        <w:t xml:space="preserve">Окончание табл. 4.1</w:t>
      </w:r>
      <w:r>
        <w:rPr>
          <w:i/>
        </w:rPr>
      </w:r>
      <w:r>
        <w:rPr>
          <w:i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5"/>
        <w:gridCol w:w="3483"/>
        <w:gridCol w:w="56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80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</w:t>
            </w:r>
            <w:r>
              <w:rPr>
                <w:sz w:val="24"/>
                <w:lang w:val="en-US"/>
              </w:rPr>
              <w:t xml:space="preserve"> (Name=</w:t>
            </w:r>
            <w:r>
              <w:rPr>
                <w:sz w:val="24"/>
              </w:rPr>
              <w:t xml:space="preserve"> «</w:t>
            </w:r>
            <w:r>
              <w:rPr>
                <w:sz w:val="24"/>
              </w:rPr>
              <w:t xml:space="preserve">Найти</w:t>
            </w:r>
            <w:r>
              <w:rPr>
                <w:sz w:val="24"/>
              </w:rPr>
              <w:t xml:space="preserve">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80"/>
              <w:rPr>
                <w:sz w:val="24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</w:t>
            </w:r>
            <w:r>
              <w:rPr>
                <w:sz w:val="24"/>
              </w:rPr>
              <w:t xml:space="preserve">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загрузить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файла</w:t>
            </w:r>
            <w:r>
              <w:rPr>
                <w:sz w:val="24"/>
              </w:rPr>
              <w:t xml:space="preserve">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поставщиков 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2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998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Иллюстрации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Иллюстрации (чертежи, графики, схемы, в том числе структу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но-логические, диаграммы, фотоснимки, рисунки) следует распол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гать в тексте после их первого упоминания.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Все иллюстрации именуются в тексте рисунками. Нумерация рисунков может быть сквозной по всему отчету или осуществляться в пределах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ла, например, «Рисунок 1» или «Рисунок 1.1» (если в отчете только одна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страция, ее не нумеруют и не указывают название). Высота шрифта – 12пт.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Подпись или название рисунка, раскрывающее его содержание, помещ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ют под рисунком и всегда начинают с прописной буквы, например: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980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Рисунок 1 – </w:t>
      </w:r>
      <w:r>
        <w:rPr>
          <w:sz w:val="28"/>
          <w:szCs w:val="28"/>
        </w:rPr>
        <w:t xml:space="preserve">Главное окно приложения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1044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На все иллюстрации в тексте обязательно должны быть ссылки.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98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Ссылки и сноски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Любое заимствование из литературного источника (цитирование, заи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внутритекстовые</w:t>
      </w:r>
      <w:r>
        <w:rPr>
          <w:sz w:val="28"/>
          <w:szCs w:val="28"/>
        </w:rPr>
        <w:t xml:space="preserve">, помещенные в тексте документа;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подстрочные</w:t>
      </w:r>
      <w:r>
        <w:rPr>
          <w:sz w:val="28"/>
          <w:szCs w:val="28"/>
        </w:rPr>
        <w:t xml:space="preserve">, вынесенные из текста вниз полосы документа (в сно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ку);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затекстовые</w:t>
      </w:r>
      <w:r>
        <w:rPr>
          <w:sz w:val="28"/>
          <w:szCs w:val="28"/>
        </w:rPr>
        <w:t xml:space="preserve">, вынесенные за текст документа или его части (в выно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ку).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ссылках на структурные части текста указывают номера раздела (со словом «раздел»), приложений (со словом «приложение»).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Например:</w:t>
      </w:r>
      <w:r>
        <w:rPr>
          <w:i/>
          <w:iCs/>
          <w:spacing w:val="-6"/>
          <w:sz w:val="28"/>
          <w:szCs w:val="28"/>
        </w:rPr>
        <w:t xml:space="preserve"> «…в соответствии с разделом 2.»; </w:t>
      </w:r>
      <w:r>
        <w:rPr>
          <w:i/>
          <w:iCs/>
          <w:sz w:val="28"/>
          <w:szCs w:val="28"/>
        </w:rPr>
        <w:t xml:space="preserve">«…как указано в прилож</w:t>
      </w:r>
      <w:r>
        <w:rPr>
          <w:i/>
          <w:iCs/>
          <w:sz w:val="28"/>
          <w:szCs w:val="28"/>
        </w:rPr>
        <w:t xml:space="preserve">е</w:t>
      </w:r>
      <w:r>
        <w:rPr>
          <w:i/>
          <w:iCs/>
          <w:sz w:val="28"/>
          <w:szCs w:val="28"/>
        </w:rPr>
        <w:t xml:space="preserve">нии 1»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Ссылки на таблицы, рисунки, приложения заключаются в круглые ско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ind w:firstLine="709"/>
        <w:widowControl w:val="off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При ссылке на использованный источник из списка источников рекоменд</w:t>
      </w:r>
      <w:r>
        <w:rPr>
          <w:spacing w:val="-4"/>
          <w:sz w:val="28"/>
          <w:szCs w:val="28"/>
        </w:rPr>
        <w:t xml:space="preserve">у</w:t>
      </w:r>
      <w:r>
        <w:rPr>
          <w:spacing w:val="-4"/>
          <w:sz w:val="28"/>
          <w:szCs w:val="28"/>
        </w:rPr>
        <w:t xml:space="preserve">ется сам источник в тексте отчета не называть, а в квадратных скобках проста</w:t>
      </w:r>
      <w:r>
        <w:rPr>
          <w:spacing w:val="-4"/>
          <w:sz w:val="28"/>
          <w:szCs w:val="28"/>
        </w:rPr>
        <w:t xml:space="preserve">в</w:t>
      </w:r>
      <w:r>
        <w:rPr>
          <w:spacing w:val="-4"/>
          <w:sz w:val="28"/>
          <w:szCs w:val="28"/>
        </w:rPr>
        <w:t xml:space="preserve">лять номер, под которым он значится в списке. В необходимых случаях (обычно при использовании цифровых данных или цитат) указываются и страницы данн</w:t>
      </w:r>
      <w:r>
        <w:rPr>
          <w:spacing w:val="-4"/>
          <w:sz w:val="28"/>
          <w:szCs w:val="28"/>
        </w:rPr>
        <w:t xml:space="preserve">о</w:t>
      </w:r>
      <w:r>
        <w:rPr>
          <w:spacing w:val="-4"/>
          <w:sz w:val="28"/>
          <w:szCs w:val="28"/>
        </w:rPr>
        <w:t xml:space="preserve">го текстового фрагмента, на которых содержатся сведения о предмете речи, например, [6, с. 4–5].</w:t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98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Ссылки в тексте на номер рисунка, таблицы, страницы пишут сокраще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 и без знака «№», например: </w:t>
      </w:r>
      <w:r>
        <w:rPr>
          <w:i/>
          <w:iCs/>
          <w:sz w:val="28"/>
          <w:szCs w:val="28"/>
        </w:rPr>
        <w:t xml:space="preserve">рис. 1.1; табл. 2.1; с. 105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8"/>
        <w:ind w:left="0"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В отчете допускается использование </w:t>
      </w:r>
      <w:r>
        <w:rPr>
          <w:i/>
          <w:sz w:val="28"/>
          <w:szCs w:val="28"/>
        </w:rPr>
        <w:t xml:space="preserve">сносок</w:t>
      </w:r>
      <w:r>
        <w:rPr>
          <w:sz w:val="28"/>
          <w:szCs w:val="28"/>
        </w:rPr>
        <w:t xml:space="preserve"> – помещаемых внизу стр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ницы примечаний, библиографических ссылок, перевода иноязычного текста, то есть комментариев, связанные с основным текстом знаком ссылки. Постр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ничные сноски могут нумероваться в пределах одной страницы или иметь сквозную нумерацию по тексту отчета; например,</w:t>
      </w:r>
      <w:r>
        <w:rPr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>
        <w:rPr>
          <w:rStyle w:val="1033"/>
          <w:i/>
          <w:iCs/>
          <w:sz w:val="28"/>
          <w:szCs w:val="28"/>
        </w:rPr>
        <w:footnoteReference w:id="2"/>
      </w: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</w:p>
    <w:p>
      <w:pPr>
        <w:pStyle w:val="998"/>
        <w:ind w:left="104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Нумерация страниц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В отчете осуществляется сквозная нумерация страниц, начиная с титульного листа.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</w:t>
      </w:r>
      <w:r>
        <w:rPr>
          <w:spacing w:val="-8"/>
          <w:sz w:val="28"/>
          <w:szCs w:val="28"/>
        </w:rPr>
        <w:t xml:space="preserve">а</w:t>
      </w:r>
      <w:r>
        <w:rPr>
          <w:spacing w:val="-8"/>
          <w:sz w:val="28"/>
          <w:szCs w:val="28"/>
        </w:rPr>
        <w:t xml:space="preserve">ния, листе содержания и на первом листе введения </w:t>
      </w:r>
      <w:r>
        <w:rPr>
          <w:sz w:val="28"/>
          <w:szCs w:val="28"/>
        </w:rPr>
        <w:t xml:space="preserve">номера страниц не проста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ляются). Первой пронумерованной должна быть четвертая страница.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титульный</w:t>
      </w:r>
      <w:r>
        <w:rPr>
          <w:spacing w:val="-8"/>
          <w:sz w:val="28"/>
          <w:szCs w:val="28"/>
        </w:rPr>
        <w:t xml:space="preserve"> лист – с. 1;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рабочий график и индивидуальное задание на практику</w:t>
      </w:r>
      <w:r>
        <w:rPr>
          <w:spacing w:val="-8"/>
          <w:sz w:val="28"/>
          <w:szCs w:val="28"/>
        </w:rPr>
        <w:t xml:space="preserve"> – с. 2;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дневник – с. 3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содержание </w:t>
      </w:r>
      <w:r>
        <w:rPr>
          <w:spacing w:val="-8"/>
          <w:sz w:val="28"/>
          <w:szCs w:val="28"/>
        </w:rPr>
        <w:t xml:space="preserve"> – с. 4;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numPr>
          <w:ilvl w:val="0"/>
          <w:numId w:val="42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</w:rPr>
      </w:pPr>
      <w:r>
        <w:rPr>
          <w:spacing w:val="-4"/>
          <w:sz w:val="28"/>
          <w:szCs w:val="28"/>
        </w:rPr>
        <w:t xml:space="preserve">введение</w:t>
      </w:r>
      <w:r>
        <w:rPr>
          <w:spacing w:val="-8"/>
          <w:sz w:val="28"/>
          <w:szCs w:val="28"/>
        </w:rPr>
        <w:t xml:space="preserve"> – с. 5 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80"/>
        <w:contextualSpacing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Страницы следует нумеровать арабскими цифрами, без знака №.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Иллюстрации, таблицы, расположенные на отдельных листах, включ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ются в общую нумерацию страниц.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Страницы приложений не нумеруются.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contextualSpacing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980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Список источников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80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Элементы списка располагаются в следующем порядке: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Законодательные акты и прочие нормативные правовые акты (фед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ральные конституционные законы, федеральные законы, указы Президента Российской Федерации, постановления Правительства Российской Федер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ции, нормативные правые акты федеральных органов исполнительной власти, зак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ны и иные нормативные акты субъектов Российской Федерации).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Статистические источники в хронологическом порядке (официал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ные сборники, обзоры и т.д.).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Отечественные и зарубежные издания (многотомные собрания соч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нений, книги, монографии, брошюры и т.д.).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Периодические издания (газеты, журналы).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3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Специальные виды актов нормативно-технического регулирования (те</w:t>
      </w:r>
      <w:r>
        <w:rPr>
          <w:spacing w:val="-8"/>
          <w:sz w:val="28"/>
          <w:szCs w:val="28"/>
        </w:rPr>
        <w:t xml:space="preserve">х</w:t>
      </w:r>
      <w:r>
        <w:rPr>
          <w:spacing w:val="-8"/>
          <w:sz w:val="28"/>
          <w:szCs w:val="28"/>
        </w:rPr>
        <w:t xml:space="preserve">нические регламенты ЕврАзЭС, ГОСТ, ТУ), патентные документы и т.п. 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49"/>
        <w:contextualSpacing/>
        <w:ind w:firstLine="709"/>
        <w:jc w:val="both"/>
        <w:tabs>
          <w:tab w:val="left" w:pos="540" w:leader="none"/>
          <w:tab w:val="left" w:pos="90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кая информация отсутствует, оформляется согласно ГОСТ Р 7.0.5-2008. Библи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графическая ссылка. Общие требования и правила составления.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09"/>
        <w:jc w:val="both"/>
        <w:tabs>
          <w:tab w:val="left" w:pos="540" w:leader="none"/>
        </w:tabs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949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Приложения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49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49"/>
        <w:contextualSpacing/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</w:t>
      </w:r>
      <w:r>
        <w:rPr>
          <w:spacing w:val="-2"/>
          <w:sz w:val="28"/>
          <w:szCs w:val="28"/>
        </w:rPr>
        <w:t xml:space="preserve">и</w:t>
      </w:r>
      <w:r>
        <w:rPr>
          <w:spacing w:val="-2"/>
          <w:sz w:val="28"/>
          <w:szCs w:val="28"/>
        </w:rPr>
        <w:t xml:space="preserve">мер, </w:t>
      </w:r>
      <w:r>
        <w:rPr>
          <w:i/>
          <w:iCs/>
          <w:spacing w:val="-2"/>
          <w:sz w:val="28"/>
          <w:szCs w:val="28"/>
        </w:rPr>
        <w:t xml:space="preserve">Приложение 1, Приложение 2 </w:t>
      </w:r>
      <w:r>
        <w:rPr>
          <w:spacing w:val="-2"/>
          <w:sz w:val="28"/>
          <w:szCs w:val="28"/>
        </w:rPr>
        <w:t xml:space="preserve">и т.д.</w:t>
      </w:r>
      <w:r>
        <w:rPr>
          <w:spacing w:val="-2"/>
          <w:sz w:val="28"/>
          <w:szCs w:val="28"/>
        </w:rPr>
      </w:r>
      <w:r>
        <w:rPr>
          <w:spacing w:val="-2"/>
          <w:sz w:val="28"/>
          <w:szCs w:val="28"/>
        </w:rPr>
      </w:r>
    </w:p>
    <w:p>
      <w:pPr>
        <w:pStyle w:val="949"/>
        <w:contextualSpacing/>
        <w:ind w:firstLine="708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 w:val="28"/>
          <w:szCs w:val="28"/>
        </w:rPr>
        <w:t xml:space="preserve">«Окончание прил. 1»</w:t>
      </w:r>
      <w:r>
        <w:rPr>
          <w:sz w:val="28"/>
          <w:szCs w:val="28"/>
        </w:rPr>
        <w:t xml:space="preserve">, а на промежуточных – </w:t>
      </w:r>
      <w:r>
        <w:rPr>
          <w:iCs/>
          <w:sz w:val="28"/>
          <w:szCs w:val="28"/>
        </w:rPr>
        <w:t xml:space="preserve">«Продолж</w:t>
      </w:r>
      <w:r>
        <w:rPr>
          <w:iCs/>
          <w:sz w:val="28"/>
          <w:szCs w:val="28"/>
        </w:rPr>
        <w:t xml:space="preserve">е</w:t>
      </w:r>
      <w:r>
        <w:rPr>
          <w:iCs/>
          <w:sz w:val="28"/>
          <w:szCs w:val="28"/>
        </w:rPr>
        <w:t xml:space="preserve">ние прил. 1»</w:t>
      </w:r>
      <w:r>
        <w:rPr>
          <w:sz w:val="28"/>
          <w:szCs w:val="28"/>
        </w:rPr>
        <w:t xml:space="preserve">.</w:t>
      </w:r>
      <w:r>
        <w:rPr>
          <w:i/>
          <w:iCs/>
          <w:sz w:val="28"/>
          <w:szCs w:val="28"/>
        </w:rPr>
      </w:r>
      <w:r>
        <w:rPr>
          <w:i/>
          <w:iCs/>
          <w:sz w:val="28"/>
          <w:szCs w:val="28"/>
        </w:rPr>
      </w:r>
    </w:p>
    <w:p>
      <w:pPr>
        <w:pStyle w:val="949"/>
        <w:ind w:left="1276" w:right="38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  <w:t xml:space="preserve">7.</w:t>
      </w:r>
      <w:r>
        <w:rPr>
          <w:b/>
          <w:iCs/>
          <w:sz w:val="28"/>
        </w:rPr>
        <w:t xml:space="preserve">3</w:t>
      </w:r>
      <w:r>
        <w:rPr>
          <w:b/>
          <w:iCs/>
          <w:sz w:val="28"/>
        </w:rPr>
        <w:t xml:space="preserve">. </w:t>
      </w:r>
      <w:r>
        <w:rPr>
          <w:b/>
          <w:iCs/>
          <w:sz w:val="28"/>
        </w:rPr>
        <w:t xml:space="preserve">Проверка отчета</w:t>
      </w:r>
      <w:r>
        <w:rPr>
          <w:b/>
          <w:iCs/>
          <w:sz w:val="28"/>
        </w:rPr>
        <w:t xml:space="preserve"> о пр</w:t>
      </w:r>
      <w:r>
        <w:rPr>
          <w:b/>
          <w:iCs/>
          <w:sz w:val="28"/>
        </w:rPr>
        <w:t xml:space="preserve">а</w:t>
      </w:r>
      <w:r>
        <w:rPr>
          <w:b/>
          <w:iCs/>
          <w:sz w:val="28"/>
        </w:rPr>
        <w:t xml:space="preserve">ктике</w:t>
      </w:r>
      <w:r>
        <w:rPr>
          <w:b/>
          <w:iCs/>
          <w:sz w:val="28"/>
        </w:rPr>
      </w:r>
      <w:r>
        <w:rPr>
          <w:b/>
          <w:iCs/>
          <w:sz w:val="28"/>
        </w:rPr>
      </w:r>
    </w:p>
    <w:p>
      <w:pPr>
        <w:pStyle w:val="949"/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</w:r>
      <w:r>
        <w:rPr>
          <w:b/>
          <w:iCs/>
          <w:sz w:val="28"/>
        </w:rPr>
      </w:r>
      <w:r>
        <w:rPr>
          <w:b/>
          <w:iCs/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Оформленный отчет о практике и дневник обучающийся сдает руковод</w:t>
      </w:r>
      <w:r>
        <w:rPr>
          <w:sz w:val="28"/>
        </w:rPr>
        <w:t xml:space="preserve">и</w:t>
      </w:r>
      <w:r>
        <w:rPr>
          <w:sz w:val="28"/>
        </w:rPr>
        <w:t xml:space="preserve">телю для проверки. Руководитель по итогам проверки готовит отзыв по форме </w:t>
      </w:r>
      <w:r>
        <w:rPr>
          <w:i/>
          <w:iCs/>
          <w:sz w:val="28"/>
        </w:rPr>
        <w:t xml:space="preserve">Приложения </w:t>
      </w:r>
      <w:r>
        <w:rPr>
          <w:i/>
          <w:iCs/>
          <w:sz w:val="28"/>
        </w:rPr>
        <w:t xml:space="preserve">4</w:t>
      </w:r>
      <w:r>
        <w:rPr>
          <w:sz w:val="28"/>
        </w:rPr>
        <w:t xml:space="preserve">, а также в соответствующем разделе Дневника указывает дост</w:t>
      </w:r>
      <w:r>
        <w:rPr>
          <w:sz w:val="28"/>
        </w:rPr>
        <w:t xml:space="preserve">о</w:t>
      </w:r>
      <w:r>
        <w:rPr>
          <w:sz w:val="28"/>
        </w:rPr>
        <w:t xml:space="preserve">инства и недостатки отчета, приводит вопросы, которые должны быть подг</w:t>
      </w:r>
      <w:r>
        <w:rPr>
          <w:sz w:val="28"/>
        </w:rPr>
        <w:t xml:space="preserve">о</w:t>
      </w:r>
      <w:r>
        <w:rPr>
          <w:sz w:val="28"/>
        </w:rPr>
        <w:t xml:space="preserve">товлены к защите и даёт предварительную оценку отчету.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Проверенный отчет возвращается обучающемуся. Не отвечающий треб</w:t>
      </w:r>
      <w:r>
        <w:rPr>
          <w:sz w:val="28"/>
        </w:rPr>
        <w:t xml:space="preserve">о</w:t>
      </w:r>
      <w:r>
        <w:rPr>
          <w:sz w:val="28"/>
        </w:rPr>
        <w:t xml:space="preserve">ваниям отчет подлежит доработке.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center"/>
        <w:rPr>
          <w:b/>
          <w:iCs/>
          <w:sz w:val="28"/>
        </w:rPr>
      </w:pPr>
      <w:r>
        <w:rPr>
          <w:b/>
          <w:iCs/>
          <w:sz w:val="28"/>
        </w:rPr>
        <w:t xml:space="preserve">7.</w:t>
      </w:r>
      <w:r>
        <w:rPr>
          <w:b/>
          <w:iCs/>
          <w:sz w:val="28"/>
        </w:rPr>
        <w:t xml:space="preserve">4</w:t>
      </w:r>
      <w:r>
        <w:rPr>
          <w:b/>
          <w:iCs/>
          <w:sz w:val="28"/>
        </w:rPr>
        <w:t xml:space="preserve">. </w:t>
      </w:r>
      <w:r>
        <w:rPr>
          <w:b/>
          <w:iCs/>
          <w:sz w:val="28"/>
        </w:rPr>
        <w:t xml:space="preserve">Защита отчета</w:t>
      </w:r>
      <w:r>
        <w:rPr>
          <w:b/>
          <w:iCs/>
          <w:sz w:val="28"/>
        </w:rPr>
        <w:t xml:space="preserve"> о практике</w:t>
      </w:r>
      <w:r>
        <w:rPr>
          <w:b/>
          <w:iCs/>
          <w:sz w:val="28"/>
        </w:rPr>
      </w:r>
      <w:r>
        <w:rPr>
          <w:b/>
          <w:iCs/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</w:t>
      </w:r>
      <w:r>
        <w:rPr>
          <w:sz w:val="28"/>
        </w:rPr>
        <w:t xml:space="preserve">а</w:t>
      </w:r>
      <w:r>
        <w:rPr>
          <w:sz w:val="28"/>
        </w:rPr>
        <w:t xml:space="preserve">федры и руководителя практики. 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Процедура защиты отчета включает доклад обучающегося о проделанной работе и ответы на вопросы членов комиссии. </w:t>
      </w:r>
      <w:r>
        <w:rPr>
          <w:sz w:val="28"/>
        </w:rPr>
      </w:r>
      <w:r>
        <w:rPr>
          <w:sz w:val="28"/>
        </w:rPr>
      </w:r>
    </w:p>
    <w:p>
      <w:pPr>
        <w:pStyle w:val="949"/>
        <w:ind w:right="38" w:firstLine="709"/>
        <w:jc w:val="both"/>
        <w:shd w:val="clear" w:color="auto" w:fill="ffffff"/>
        <w:rPr>
          <w:sz w:val="28"/>
        </w:rPr>
      </w:pPr>
      <w:r>
        <w:rPr>
          <w:sz w:val="28"/>
        </w:rPr>
        <w:t xml:space="preserve">Доклад представляет собой устное краткое изложение результатов и</w:t>
      </w:r>
      <w:r>
        <w:rPr>
          <w:sz w:val="28"/>
        </w:rPr>
        <w:t xml:space="preserve">с</w:t>
      </w:r>
      <w:r>
        <w:rPr>
          <w:sz w:val="28"/>
        </w:rPr>
        <w:t xml:space="preserve">следования. Доклад сопровождается демонстрацией электронных слайдов, с</w:t>
      </w:r>
      <w:r>
        <w:rPr>
          <w:sz w:val="28"/>
        </w:rPr>
        <w:t xml:space="preserve">о</w:t>
      </w:r>
      <w:r>
        <w:rPr>
          <w:sz w:val="28"/>
        </w:rPr>
        <w:t xml:space="preserve">зданных в программе MS PowerPoint. На слайды выносятся иллюстративные материалы к докладу. Слайды проецируются на экран с помощью мультим</w:t>
      </w:r>
      <w:r>
        <w:rPr>
          <w:sz w:val="28"/>
        </w:rPr>
        <w:t xml:space="preserve">е</w:t>
      </w:r>
      <w:r>
        <w:rPr>
          <w:sz w:val="28"/>
        </w:rPr>
        <w:t xml:space="preserve">дийного оборудования.</w:t>
      </w:r>
      <w:r>
        <w:rPr>
          <w:sz w:val="28"/>
        </w:rPr>
      </w:r>
      <w:r>
        <w:rPr>
          <w:sz w:val="28"/>
        </w:rPr>
      </w:r>
    </w:p>
    <w:p>
      <w:pPr>
        <w:pStyle w:val="949"/>
        <w:ind w:right="38" w:firstLine="709"/>
        <w:jc w:val="both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contextualSpacing/>
        <w:ind w:firstLine="72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8. </w:t>
      </w:r>
      <w:r>
        <w:rPr>
          <w:b/>
          <w:color w:val="000000"/>
          <w:sz w:val="28"/>
          <w:szCs w:val="28"/>
        </w:rPr>
        <w:t xml:space="preserve">ФОНД ОЦЕНОЧНЫХ </w:t>
      </w:r>
      <w:r>
        <w:rPr>
          <w:b/>
          <w:color w:val="000000"/>
          <w:sz w:val="28"/>
          <w:szCs w:val="28"/>
        </w:rPr>
        <w:t xml:space="preserve">СРЕДСТВ</w:t>
      </w:r>
      <w:r>
        <w:rPr>
          <w:b/>
          <w:color w:val="000000"/>
          <w:sz w:val="28"/>
          <w:szCs w:val="28"/>
        </w:rPr>
        <w:t xml:space="preserve"> ДЛЯ ПРОВЕДЕНИЯ ПРОМЕЖУТОЧНОЙ АТТЕСТАЦИИ ОБУЧАЮЩИХСЯ ПО ПРАКТИКЕ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обеспечивает оценивание результатов пр</w:t>
      </w:r>
      <w:r>
        <w:rPr>
          <w:sz w:val="28"/>
        </w:rPr>
        <w:t xml:space="preserve">о</w:t>
      </w:r>
      <w:r>
        <w:rPr>
          <w:sz w:val="28"/>
        </w:rPr>
        <w:t xml:space="preserve">хождения практики и проводится в форме зачета с оценкой. 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Неудовлетворительные результаты промежуточной аттестации по пра</w:t>
      </w:r>
      <w:r>
        <w:rPr>
          <w:sz w:val="28"/>
        </w:rPr>
        <w:t xml:space="preserve">к</w:t>
      </w:r>
      <w:r>
        <w:rPr>
          <w:sz w:val="28"/>
        </w:rPr>
        <w:t xml:space="preserve">тике или непрохождение промежуточной аттестации по практике при отсу</w:t>
      </w:r>
      <w:r>
        <w:rPr>
          <w:sz w:val="28"/>
        </w:rPr>
        <w:t xml:space="preserve">т</w:t>
      </w:r>
      <w:r>
        <w:rPr>
          <w:sz w:val="28"/>
        </w:rPr>
        <w:t xml:space="preserve">ствии уважительных причин признаются академической з</w:t>
      </w:r>
      <w:r>
        <w:rPr>
          <w:sz w:val="28"/>
        </w:rPr>
        <w:t xml:space="preserve">а</w:t>
      </w:r>
      <w:r>
        <w:rPr>
          <w:sz w:val="28"/>
        </w:rPr>
        <w:t xml:space="preserve">долженностью.</w:t>
      </w:r>
      <w:r>
        <w:rPr>
          <w:sz w:val="28"/>
        </w:rPr>
      </w:r>
      <w:r>
        <w:rPr>
          <w:sz w:val="28"/>
        </w:rPr>
      </w:r>
    </w:p>
    <w:p>
      <w:pPr>
        <w:pStyle w:val="949"/>
        <w:contextualSpacing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Оценочные средства для проведения промежуточной аттестации пре</w:t>
      </w:r>
      <w:r>
        <w:rPr>
          <w:sz w:val="28"/>
        </w:rPr>
        <w:t xml:space="preserve">д</w:t>
      </w:r>
      <w:r>
        <w:rPr>
          <w:sz w:val="28"/>
        </w:rPr>
        <w:t xml:space="preserve">ставлены в Фонде оценочных средств для проведения промежуточной аттест</w:t>
      </w:r>
      <w:r>
        <w:rPr>
          <w:sz w:val="28"/>
        </w:rPr>
        <w:t xml:space="preserve">а</w:t>
      </w:r>
      <w:r>
        <w:rPr>
          <w:sz w:val="28"/>
        </w:rPr>
        <w:t xml:space="preserve">ции об</w:t>
      </w:r>
      <w:r>
        <w:rPr>
          <w:sz w:val="28"/>
        </w:rPr>
        <w:t xml:space="preserve">у</w:t>
      </w:r>
      <w:r>
        <w:rPr>
          <w:sz w:val="28"/>
        </w:rPr>
        <w:t xml:space="preserve">чающихся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83"/>
        <w:ind w:firstLine="540"/>
        <w:jc w:val="center"/>
        <w:rPr>
          <w:b/>
          <w:sz w:val="28"/>
          <w:szCs w:val="28"/>
        </w:rPr>
      </w:pPr>
      <w:r>
        <w:rPr>
          <w:b/>
          <w:color w:val="000000"/>
          <w:sz w:val="32"/>
        </w:rPr>
        <w:t xml:space="preserve">9. </w:t>
      </w:r>
      <w:r>
        <w:rPr>
          <w:b/>
          <w:sz w:val="28"/>
          <w:szCs w:val="28"/>
        </w:rPr>
        <w:t xml:space="preserve">ПЕРЕЧЕНЬ УЧЕБНОЙ ЛИТЕРАТУРЫ И РЕСУРСОВ СЕТИ «ИНТЕРНЕТ», НЕОБХОДИМЫХ ДЛЯ ПРОВЕДЕНИЯ ПРАКТИКИ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83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center"/>
        <w:rPr>
          <w:b/>
          <w:sz w:val="28"/>
        </w:rPr>
      </w:pPr>
      <w:r>
        <w:rPr>
          <w:b/>
          <w:sz w:val="28"/>
        </w:rPr>
        <w:t xml:space="preserve">Основная учебная литература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94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Рочев, К. В. Информационные технологии. Анализ и проектирование информационных систем : учебн</w:t>
      </w:r>
      <w:r>
        <w:rPr>
          <w:sz w:val="28"/>
          <w:szCs w:val="28"/>
        </w:rPr>
        <w:t xml:space="preserve">ое пособие для вузов / К. В. Рочев. — 3-е изд., стер. — Санкт-Петербург : Лань, 2022. — 128 с. — ISBN 978-5-507-44339-0. — Текст : электронный // Лань : электронно-библиотечная система. — URL: https://e.lanbook.com/book/223442 (дата обращения: 31.05.2024).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Васильева, М. А. Информационное обеспечение систем управления. Проектирование базы данных с заданиями / М. А. Васильева, К. М. Филипче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ко, Е. П. Балакина. — Санкт-Петербург : Лань, 2023. — 200 с. — ISBN 978-5-507-46530-9. — Текст : электронный // Лань : электронно-библиотечная сист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ма. — URL: https://e.lanbook.com/book/339740 (дата обращения: 31.05.2024).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</w:t>
      </w:r>
      <w:r>
        <w:rPr>
          <w:sz w:val="28"/>
        </w:rPr>
        <w:t xml:space="preserve">. </w:t>
      </w:r>
      <w:r>
        <w:rPr>
          <w:sz w:val="28"/>
          <w:szCs w:val="28"/>
        </w:rPr>
        <w:t xml:space="preserve">Гвоздева, Т. В. Проектирование информационных систем. Планиров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проекта. Лабор</w:t>
      </w:r>
      <w:r>
        <w:rPr>
          <w:sz w:val="28"/>
          <w:szCs w:val="28"/>
        </w:rPr>
        <w:t xml:space="preserve">аторный практикум : учебное пособие / Т. В. Гвоздева. — Санкт-Петербург : Лань, 2022. — 116 с. — ISBN 978-5-8114-3836-5. — Текст : электронный // Лань : электронно-библиотечная система. — URL: https://e.lanbook.com/book/206876 (дата обращения: 31.05.2024).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9"/>
        <w:jc w:val="center"/>
      </w:pPr>
      <w:r/>
      <w:r/>
    </w:p>
    <w:p>
      <w:pPr>
        <w:pStyle w:val="949"/>
        <w:ind w:firstLine="709"/>
        <w:jc w:val="center"/>
        <w:rPr>
          <w:b/>
          <w:sz w:val="28"/>
        </w:rPr>
      </w:pPr>
      <w:r>
        <w:rPr>
          <w:b/>
          <w:sz w:val="28"/>
        </w:rPr>
        <w:t xml:space="preserve">Дополнительная учебная литература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949"/>
        <w:ind w:firstLine="709"/>
        <w:jc w:val="both"/>
        <w:rPr>
          <w:sz w:val="28"/>
        </w:rPr>
      </w:pPr>
      <w:r>
        <w:rPr>
          <w:sz w:val="28"/>
        </w:rPr>
        <w:t xml:space="preserve">4</w:t>
      </w:r>
      <w:r>
        <w:rPr>
          <w:sz w:val="28"/>
        </w:rPr>
        <w:t xml:space="preserve">. </w:t>
      </w:r>
      <w:r>
        <w:rPr>
          <w:sz w:val="28"/>
        </w:rPr>
        <w:t xml:space="preserve">Петренко, В. И. Защита персональных данных в информационных с</w:t>
      </w:r>
      <w:r>
        <w:rPr>
          <w:sz w:val="28"/>
        </w:rPr>
        <w:t xml:space="preserve">и</w:t>
      </w:r>
      <w:r>
        <w:rPr>
          <w:sz w:val="28"/>
        </w:rPr>
        <w:t xml:space="preserve">стемах. Практикум : учебное пособие для вузов / В. И. Петренко, И. В. Ман</w:t>
      </w:r>
      <w:r>
        <w:rPr>
          <w:sz w:val="28"/>
        </w:rPr>
        <w:t xml:space="preserve">д</w:t>
      </w:r>
      <w:r>
        <w:rPr>
          <w:sz w:val="28"/>
        </w:rPr>
        <w:t xml:space="preserve">рица. — 5-е изд., стер. — Санкт-Петербург : Лань, 2024. — 108 с. — ISBN 978-5-507-47575-9. — Текст : электронный // Лань : электронно-библиотечная с</w:t>
      </w:r>
      <w:r>
        <w:rPr>
          <w:sz w:val="28"/>
        </w:rPr>
        <w:t xml:space="preserve">и</w:t>
      </w:r>
      <w:r>
        <w:rPr>
          <w:sz w:val="28"/>
        </w:rPr>
        <w:t xml:space="preserve">стема. — URL: https://e.lanbook.com/book/392402 (дата обращения: 31.05.2024).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709"/>
        <w:jc w:val="both"/>
        <w:rPr>
          <w:sz w:val="28"/>
        </w:rPr>
      </w:pPr>
      <w:r>
        <w:rPr>
          <w:sz w:val="28"/>
        </w:rPr>
        <w:t xml:space="preserve">5</w:t>
      </w:r>
      <w:r>
        <w:rPr>
          <w:sz w:val="28"/>
        </w:rPr>
        <w:t xml:space="preserve">. </w:t>
      </w:r>
      <w:r>
        <w:rPr>
          <w:sz w:val="28"/>
          <w:szCs w:val="28"/>
        </w:rPr>
        <w:t xml:space="preserve">Трусов, А. В. Технология проектирования информационных сист</w:t>
      </w:r>
      <w:r>
        <w:rPr>
          <w:sz w:val="28"/>
          <w:szCs w:val="28"/>
        </w:rPr>
        <w:t xml:space="preserve">ем : учебное пособие / А. В. Трусов, В. А. Трусов. — Вологда : Инфра-Инженерия, 2023. — 244 с. — ISBN 978-5-9729-1340-4. — Текст : электронный // Лань : электронно-библиотечная система. — URL: https://e.lanbook.com/book/346544 (дата обращения: 31.05.2024).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709"/>
        <w:jc w:val="both"/>
        <w:rPr>
          <w:sz w:val="28"/>
        </w:rPr>
      </w:pPr>
      <w:r>
        <w:rPr>
          <w:sz w:val="28"/>
        </w:rPr>
        <w:t xml:space="preserve">6</w:t>
      </w:r>
      <w:r>
        <w:rPr>
          <w:sz w:val="28"/>
        </w:rPr>
        <w:t xml:space="preserve">. </w:t>
      </w:r>
      <w:r>
        <w:rPr>
          <w:sz w:val="28"/>
          <w:szCs w:val="28"/>
        </w:rPr>
        <w:t xml:space="preserve">Ознакомительная практика обучающихся в очном бакалавриате по направлению подготовки 09.03.04 «Программная инженерия» (по профилю выпускающей кафедры ИиППО Института ИТ РТУ МИРЭА «Разработка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граммных продуктов и проектирование информационных систем» : методич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ские указания / А. О. Батанов, Р. Г. Болбаков, В. Т. Матчин [и др.] ; под реда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цией Р. Г. Болбакова. — Москва : РТУ МИРЭА, 2023. — 70 с. — Текст : эле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тронный // Лань : электронно-библиотечная система. — URL: https://e.lanbook.com/book/328994 (дата обращения: 31.05.2024).</w:t>
      </w:r>
      <w:r>
        <w:rPr>
          <w:sz w:val="28"/>
        </w:rPr>
      </w:r>
      <w:r>
        <w:rPr>
          <w:sz w:val="28"/>
        </w:rPr>
      </w:r>
    </w:p>
    <w:p>
      <w:pPr>
        <w:pStyle w:val="983"/>
        <w:ind w:firstLine="540"/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983"/>
        <w:ind w:firstLine="540"/>
        <w:jc w:val="center"/>
        <w:rPr>
          <w:sz w:val="28"/>
          <w:szCs w:val="28"/>
        </w:rPr>
      </w:pPr>
      <w:r>
        <w:rPr>
          <w:b/>
          <w:sz w:val="28"/>
        </w:rPr>
        <w:t xml:space="preserve">Ресурсы сети «Интернет»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/>
      <w:bookmarkEnd w:id="1"/>
      <w:r/>
      <w:bookmarkStart w:id="2" w:name="2"/>
      <w:r/>
      <w:bookmarkEnd w:id="2"/>
      <w:r/>
      <w:bookmarkStart w:id="3" w:name="3"/>
      <w:r/>
      <w:bookmarkEnd w:id="3"/>
      <w:r/>
      <w:bookmarkStart w:id="4" w:name="4"/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citforum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учебный сайт по технике и новым технологиям;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intuit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</w:t>
      </w:r>
      <w:r>
        <w:rPr>
          <w:rFonts w:ascii="Symbol" w:hAnsi="Symbol" w:eastAsia="Symbol" w:cs="Symbol"/>
          <w:sz w:val="28"/>
          <w:szCs w:val="28"/>
          <w:lang w:val="en-US"/>
        </w:rPr>
        <w:t xml:space="preserve">-</w:t>
      </w:r>
      <w:r>
        <w:rPr>
          <w:sz w:val="28"/>
          <w:szCs w:val="28"/>
        </w:rPr>
        <w:t xml:space="preserve"> Интернет-университет информационных технологий;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rsl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российская государственная библиотека;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fldChar w:fldCharType="begin"/>
      </w:r>
      <w:r>
        <w:instrText xml:space="preserve"> HYPERLINK "http://technologies.su" </w:instrText>
      </w:r>
      <w:r>
        <w:fldChar w:fldCharType="separate"/>
      </w: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technologies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su</w:t>
      </w:r>
      <w:r>
        <w:rPr>
          <w:sz w:val="28"/>
          <w:szCs w:val="28"/>
          <w:lang w:val="en-US"/>
        </w:rPr>
        <w:fldChar w:fldCharType="end"/>
      </w:r>
      <w:r>
        <w:rPr>
          <w:sz w:val="28"/>
          <w:szCs w:val="28"/>
        </w:rPr>
        <w:t xml:space="preserve"> – электронный учебник по информационным технол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гиям;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0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wikipedia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org</w:t>
      </w:r>
      <w:r>
        <w:rPr>
          <w:sz w:val="28"/>
          <w:szCs w:val="28"/>
        </w:rPr>
        <w:t xml:space="preserve"> – сайт «ВикипедиЯ – свободная энциклопе</w:t>
      </w:r>
      <w:r>
        <w:rPr>
          <w:sz w:val="28"/>
          <w:szCs w:val="28"/>
        </w:rPr>
        <w:t xml:space="preserve">дия»;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637"/>
      </w:tblGrid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98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migha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modelirovanie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sistem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v</w:t>
            </w:r>
            <w:r>
              <w:rPr>
                <w:sz w:val="28"/>
                <w:szCs w:val="28"/>
              </w:rPr>
              <w:t xml:space="preserve">2.</w:t>
            </w:r>
            <w:r>
              <w:rPr>
                <w:sz w:val="28"/>
                <w:szCs w:val="28"/>
                <w:lang w:val="en-US"/>
              </w:rPr>
              <w:t xml:space="preserve">html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м</w:t>
            </w:r>
            <w:r>
              <w:rPr>
                <w:sz w:val="28"/>
                <w:szCs w:val="28"/>
              </w:rPr>
              <w:t xml:space="preserve">оделирование систем</w:t>
            </w:r>
            <w:r>
              <w:rPr>
                <w:sz w:val="28"/>
                <w:szCs w:val="28"/>
              </w:rPr>
              <w:t xml:space="preserve">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98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www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studfiles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preview</w:t>
            </w:r>
            <w:r>
              <w:rPr>
                <w:sz w:val="28"/>
                <w:szCs w:val="28"/>
              </w:rPr>
              <w:t xml:space="preserve">/6140609/- Моделирование систем и проце</w:t>
            </w:r>
            <w:r>
              <w:rPr>
                <w:sz w:val="28"/>
                <w:szCs w:val="28"/>
              </w:rPr>
              <w:t xml:space="preserve">с</w:t>
            </w:r>
            <w:r>
              <w:rPr>
                <w:sz w:val="28"/>
                <w:szCs w:val="28"/>
              </w:rPr>
              <w:t xml:space="preserve">сов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8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"http://www.elibrary.ru" </w:instrText>
            </w:r>
            <w:r>
              <w:fldChar w:fldCharType="separate"/>
            </w:r>
            <w:r>
              <w:rPr>
                <w:rStyle w:val="1007"/>
                <w:sz w:val="28"/>
              </w:rPr>
              <w:t xml:space="preserve">www.elibrary.ru</w:t>
            </w:r>
            <w:r>
              <w:rPr>
                <w:rStyle w:val="1007"/>
                <w:sz w:val="28"/>
              </w:rPr>
              <w:fldChar w:fldCharType="end"/>
            </w:r>
            <w:r>
              <w:rPr>
                <w:sz w:val="28"/>
              </w:rPr>
              <w:t xml:space="preserve"> - н</w:t>
            </w:r>
            <w:r>
              <w:rPr>
                <w:sz w:val="28"/>
              </w:rPr>
              <w:t xml:space="preserve">аучная электронная библиотека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8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"http://www.znanium.com" </w:instrText>
            </w:r>
            <w:r>
              <w:fldChar w:fldCharType="separate"/>
            </w:r>
            <w:r>
              <w:rPr>
                <w:rStyle w:val="1007"/>
                <w:sz w:val="28"/>
              </w:rPr>
              <w:t xml:space="preserve">www.znanium.com</w:t>
            </w:r>
            <w:r>
              <w:rPr>
                <w:rStyle w:val="1007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э</w:t>
            </w:r>
            <w:r>
              <w:rPr>
                <w:color w:val="000000"/>
                <w:sz w:val="28"/>
              </w:rPr>
              <w:t xml:space="preserve">лектронная-библиотечная система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80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"http://www.urait.com" </w:instrText>
            </w:r>
            <w:r>
              <w:fldChar w:fldCharType="separate"/>
            </w:r>
            <w:r>
              <w:rPr>
                <w:rStyle w:val="1007"/>
                <w:sz w:val="28"/>
              </w:rPr>
              <w:t xml:space="preserve">www.urait.com</w:t>
            </w:r>
            <w:r>
              <w:rPr>
                <w:rStyle w:val="1007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</w:t>
            </w:r>
            <w:r>
              <w:rPr>
                <w:color w:val="000000"/>
                <w:sz w:val="28"/>
              </w:rPr>
              <w:t xml:space="preserve">Образовательная платформа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80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80"/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10.</w:t>
            </w:r>
            <w:r>
              <w:rPr>
                <w:b/>
                <w:sz w:val="28"/>
                <w:szCs w:val="28"/>
              </w:rPr>
              <w:t xml:space="preserve"> ПЕРЕЧЕНЬ ЛИЦЕНЗИОННОГО И СВОБОДНО РАСПРОСТРАНЯЕМОГО ПРОГРАММНОГО ОБЕСПЕЧЕНИЯ, В ТОМ ЧИСЛЕ ОТЕЧЕСТВЕННОГО ПРОИЗВОДСТВА, ИСПОЛЬЗУЕМЫХ ПРИ ПРОВЕДЕНИИ ПРАКТИКИ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949"/>
        <w:tabs>
          <w:tab w:val="left" w:pos="244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tbl>
      <w:tblPr>
        <w:tblW w:w="99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vMerge w:val="restart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5410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  <w:br w:type="textWrapping" w:clear="all"/>
              <w:t xml:space="preserve">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4076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распространяемого 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top"/>
            <w:vMerge w:val="continue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отечественного производства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 отеч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ственного прои</w:t>
            </w:r>
            <w:r>
              <w:rPr>
                <w:bCs/>
                <w:color w:val="000000"/>
                <w:sz w:val="22"/>
                <w:szCs w:val="22"/>
              </w:rPr>
              <w:t xml:space="preserve">з</w:t>
            </w:r>
            <w:r>
              <w:rPr>
                <w:bCs/>
                <w:color w:val="000000"/>
                <w:sz w:val="22"/>
                <w:szCs w:val="22"/>
              </w:rPr>
              <w:t xml:space="preserve">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Word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Архиватор 7z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Яндекс.Браузер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Office 365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Гарант"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Adobe Acrobat Reader DC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Яндекс.Диск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PowerPoint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Консул</w:t>
            </w:r>
            <w:r>
              <w:rPr>
                <w:bCs/>
                <w:color w:val="000000"/>
                <w:sz w:val="22"/>
                <w:szCs w:val="22"/>
              </w:rPr>
              <w:t xml:space="preserve">ь</w:t>
            </w:r>
            <w:r>
              <w:rPr>
                <w:bCs/>
                <w:color w:val="000000"/>
                <w:sz w:val="22"/>
                <w:szCs w:val="22"/>
              </w:rPr>
              <w:t xml:space="preserve">тант Плюс"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Excel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</w:rPr>
            </w:pPr>
            <w:r>
              <w:rPr>
                <w:bCs/>
              </w:rPr>
              <w:t xml:space="preserve">Microsoft Visual Studio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4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949"/>
        <w:tabs>
          <w:tab w:val="left" w:pos="244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11</w:t>
      </w:r>
      <w:r>
        <w:rPr>
          <w:b/>
          <w:color w:val="000000"/>
          <w:sz w:val="32"/>
        </w:rPr>
        <w:t xml:space="preserve">. </w:t>
      </w:r>
      <w:r>
        <w:rPr>
          <w:b/>
          <w:sz w:val="28"/>
          <w:szCs w:val="28"/>
        </w:rPr>
        <w:t xml:space="preserve">МЕСТО ПРОВЕДЕНИЯ ПРАКТИКИ И МАТЕРИАЛЬНО-ТЕХНИЧЕСКАЯ БАЗА, НЕОБХОДИМАЯ ДЛЯ ЕЕ ПРОВЕДЕНИЯ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83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</w:rPr>
        <w:t xml:space="preserve">Учебная практика </w:t>
      </w:r>
      <w:r>
        <w:rPr>
          <w:color w:val="000000"/>
          <w:sz w:val="28"/>
        </w:rPr>
        <w:t xml:space="preserve">(ознакомительная практика) </w:t>
      </w:r>
      <w:r>
        <w:rPr>
          <w:sz w:val="28"/>
        </w:rPr>
        <w:t xml:space="preserve">проходит на базе Сиби</w:t>
      </w:r>
      <w:r>
        <w:rPr>
          <w:sz w:val="28"/>
        </w:rPr>
        <w:t xml:space="preserve">р</w:t>
      </w:r>
      <w:r>
        <w:rPr>
          <w:sz w:val="28"/>
        </w:rPr>
        <w:t xml:space="preserve">ского университета потребительской кооперации. </w:t>
      </w:r>
      <w:bookmarkStart w:id="5" w:name="_Hlk91066263"/>
      <w:r>
        <w:rPr>
          <w:sz w:val="28"/>
        </w:rPr>
        <w:t xml:space="preserve">Помещения для прохожд</w:t>
      </w:r>
      <w:r>
        <w:rPr>
          <w:sz w:val="28"/>
        </w:rPr>
        <w:t xml:space="preserve">е</w:t>
      </w:r>
      <w:r>
        <w:rPr>
          <w:sz w:val="28"/>
        </w:rPr>
        <w:t xml:space="preserve">ния учебной практики обучающихся оснащены компьютерной техникой</w:t>
      </w:r>
      <w:r>
        <w:rPr>
          <w:sz w:val="28"/>
        </w:rPr>
        <w:t xml:space="preserve"> </w:t>
      </w:r>
      <w:r>
        <w:rPr>
          <w:color w:val="000000"/>
          <w:sz w:val="28"/>
        </w:rPr>
        <w:t xml:space="preserve">и те</w:t>
      </w:r>
      <w:r>
        <w:rPr>
          <w:color w:val="000000"/>
          <w:sz w:val="28"/>
        </w:rPr>
        <w:t xml:space="preserve">х</w:t>
      </w:r>
      <w:r>
        <w:rPr>
          <w:color w:val="000000"/>
          <w:sz w:val="28"/>
        </w:rPr>
        <w:t xml:space="preserve">ническими средствами обучения</w:t>
      </w:r>
      <w:r>
        <w:rPr>
          <w:sz w:val="28"/>
        </w:rPr>
        <w:t xml:space="preserve"> с возможностью подключения к сети «Инте</w:t>
      </w:r>
      <w:r>
        <w:rPr>
          <w:sz w:val="28"/>
        </w:rPr>
        <w:t xml:space="preserve">р</w:t>
      </w:r>
      <w:r>
        <w:rPr>
          <w:sz w:val="28"/>
        </w:rPr>
        <w:t xml:space="preserve">нет» и обеспечением дост</w:t>
      </w:r>
      <w:r>
        <w:rPr>
          <w:sz w:val="28"/>
        </w:rPr>
        <w:t xml:space="preserve">у</w:t>
      </w:r>
      <w:r>
        <w:rPr>
          <w:sz w:val="28"/>
        </w:rPr>
        <w:t xml:space="preserve">па в электронную информационно-образовательную среду </w:t>
      </w:r>
      <w:r>
        <w:rPr>
          <w:sz w:val="28"/>
        </w:rPr>
        <w:t xml:space="preserve">университета</w:t>
      </w:r>
      <w:bookmarkEnd w:id="4"/>
      <w:r>
        <w:rPr>
          <w:sz w:val="28"/>
        </w:rPr>
        <w:t xml:space="preserve">.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Обучающимся обеспечена возможность доступа к информации, необх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димой для выполнения задания по практике и написанию отчета.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</w:rPr>
      </w:pPr>
      <w:r>
        <w:rPr>
          <w:sz w:val="28"/>
          <w:szCs w:val="28"/>
        </w:rPr>
        <w:t xml:space="preserve">Организация прохождения практики для лиц с ограниченными возмо</w:t>
      </w:r>
      <w:r>
        <w:rPr>
          <w:sz w:val="28"/>
          <w:szCs w:val="28"/>
        </w:rPr>
        <w:t xml:space="preserve">ж</w:t>
      </w:r>
      <w:r>
        <w:rPr>
          <w:sz w:val="28"/>
          <w:szCs w:val="28"/>
        </w:rPr>
        <w:t xml:space="preserve">ностями здоровья производится с учетом состояния здоровья обучающихся и требований по доступности</w:t>
      </w:r>
      <w:r>
        <w:rPr>
          <w:sz w:val="28"/>
        </w:rPr>
      </w:r>
      <w:r>
        <w:rPr>
          <w:sz w:val="28"/>
        </w:rPr>
      </w:r>
    </w:p>
    <w:p>
      <w:pPr>
        <w:pStyle w:val="983"/>
        <w:ind w:firstLine="54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9821" w:type="dxa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734"/>
        <w:gridCol w:w="7087"/>
      </w:tblGrid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№ и наименование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аудитории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Перечень основного оборудования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Аудитории для проведения учебной практики, текущего контроля и промежуточной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аттестации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Помещения для самостоятельной работы и написания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Помещения для групповых и индивидуальных консультаций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rPr>
                <w:color w:val="000000"/>
              </w:rPr>
              <w:t xml:space="preserve">Помещение для защиты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49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</w:tbl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12. ОРГАНИЗАЦИЯ И РУКОВОДСТВО ПРАКТИКОЙ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6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и руководство практикой осуществляется на основе </w:t>
      </w:r>
      <w:bookmarkStart w:id="6" w:name="_Hlk90909231"/>
      <w:r>
        <w:rPr>
          <w:sz w:val="28"/>
          <w:szCs w:val="28"/>
        </w:rPr>
        <w:t xml:space="preserve">Пол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жения о практической подготовке обучающихся Сибирского университета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требительской кооперации (СибУПК) </w:t>
      </w:r>
      <w:bookmarkEnd w:id="5"/>
      <w:r>
        <w:rPr>
          <w:sz w:val="28"/>
          <w:szCs w:val="28"/>
        </w:rPr>
        <w:t xml:space="preserve">от 27 ноября 2024 года </w:t>
      </w:r>
      <w:r>
        <w:rPr>
          <w:sz w:val="28"/>
          <w:szCs w:val="28"/>
        </w:rPr>
        <w:t xml:space="preserve">№</w:t>
      </w:r>
      <w:bookmarkEnd w:id="6"/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обучающихся на практику проводится на основании прик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 ректора университета с указанием вида и сроков прохождения практики </w:t>
      </w:r>
      <w:r>
        <w:rPr>
          <w:rFonts w:eastAsia="Calibri"/>
          <w:sz w:val="28"/>
          <w:szCs w:val="28"/>
        </w:rPr>
        <w:t xml:space="preserve">и ответственного за руководство практикой от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Методическое руководство и контроль прохождения практики от униве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ситета осуществляется преподавателями кафедры </w:t>
      </w:r>
      <w:r>
        <w:rPr>
          <w:sz w:val="28"/>
          <w:szCs w:val="28"/>
        </w:rPr>
        <w:t xml:space="preserve">информатики</w:t>
      </w:r>
      <w:r>
        <w:rPr>
          <w:sz w:val="28"/>
          <w:szCs w:val="28"/>
        </w:rPr>
        <w:t xml:space="preserve"> и отделом практической подготовки и содействия тр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доустройству (ОППСТ)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начинается с </w:t>
      </w:r>
      <w:r>
        <w:rPr>
          <w:sz w:val="28"/>
          <w:szCs w:val="28"/>
        </w:rPr>
        <w:t xml:space="preserve">организационного</w:t>
      </w:r>
      <w:r>
        <w:rPr>
          <w:sz w:val="28"/>
          <w:szCs w:val="28"/>
        </w:rPr>
        <w:t xml:space="preserve"> инструктажа. </w:t>
      </w:r>
      <w:r>
        <w:rPr>
          <w:sz w:val="28"/>
          <w:szCs w:val="28"/>
        </w:rPr>
        <w:t xml:space="preserve">В процессе и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структажа обучающимся доводится информация об особенностях организации практической подготовки в форме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Руководитель практики от кафедры </w:t>
      </w:r>
      <w:r>
        <w:rPr>
          <w:sz w:val="28"/>
          <w:szCs w:val="28"/>
        </w:rPr>
        <w:t xml:space="preserve">в первый день проведения практики  проводит установочную конференцию, на которой обучающимся разъясняю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ся цель, задачи, содержание, порядок прохождения практики, формы отчетн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сти по практике; каждому обучающемуся выдается рабочий график и индивид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альное задание (приложение 2). Сроки проведения установочной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ции указываются руководителем практики от Университета в рабочем графике (прил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жение 2).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3"/>
        <w:ind w:left="851"/>
        <w:jc w:val="both"/>
        <w:spacing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По окончании практики обучающиеся сдают руководителю: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973"/>
        <w:ind w:left="0" w:firstLine="709"/>
        <w:jc w:val="both"/>
        <w:spacing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а) подписанный рабочий график и индивидуальное задание и дневник;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отчет о прохождении практики, форма которого установлена програ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мой практики.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Отчет, дневник, отзыв, рабочий график и индивидуальное задание хр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нятся на кафедре в печатном виде в течение 5-ти лет со дня окончания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по истечении срока списываются по акту и уничтожаются в соответствии с требованиями локальных нормативных актов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прохождения практики обобщаются на итоговой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ции, которая проводится в последний день практики.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Обучающиеся заочной формы обучения, проходящие практику в межсе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сионный период, сдают отчет руководителю практики в течение трех дней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сле приезда на очередную сессию. В этом случае руководитель практики в т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чение десяти рабочих дней обязан выставить в зачетную книжку и экзаменац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онно-зачётную ведомость результаты промежуточной аттестации датой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следнего дня практики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Установочная конференция по практике проводится с обучающимися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очной формы обучения в последний день сессии.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Обязанности руководителя практики от кафедры: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38"/>
        </w:numPr>
        <w:ind w:left="0"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составление </w:t>
      </w:r>
      <w:r>
        <w:rPr>
          <w:sz w:val="28"/>
          <w:szCs w:val="28"/>
        </w:rPr>
        <w:t xml:space="preserve">рабочего графика и </w:t>
      </w:r>
      <w:r>
        <w:rPr>
          <w:sz w:val="28"/>
          <w:szCs w:val="28"/>
        </w:rPr>
        <w:t xml:space="preserve">индивидуального задания на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тику</w:t>
      </w:r>
      <w:r>
        <w:rPr>
          <w:sz w:val="28"/>
          <w:szCs w:val="28"/>
        </w:rPr>
        <w:t xml:space="preserve"> (приложение 2)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) инструктирование и консультирование обучающегося в процессе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 проведение необходимых организационных мероприятий по выполн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нию программы практики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ее началом;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осуществление текущего контроля за соблюдением сроков практики и ее содержанием;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оценивание результатов выполнения обучающимися программы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 в ходе текущего контроля и промежуточной аттестации.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669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Обязанности обучающегося во время прохождения практики: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49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всех видов работ, предусмотренных программой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качественно и в устано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ленные сроки;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</w:t>
      </w:r>
      <w:r>
        <w:rPr>
          <w:sz w:val="28"/>
          <w:szCs w:val="28"/>
        </w:rPr>
        <w:t xml:space="preserve">рабочего графика и </w:t>
      </w:r>
      <w:r>
        <w:rPr>
          <w:sz w:val="28"/>
          <w:szCs w:val="28"/>
        </w:rPr>
        <w:t xml:space="preserve">индивидуального задания;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соблюдение правил внутреннего трудового распорядка, нормы охраны труда и пожарной безопа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ности;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предоставление руководителю информации о выполненной работе;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numPr>
          <w:ilvl w:val="0"/>
          <w:numId w:val="40"/>
        </w:numPr>
        <w:ind w:left="0" w:firstLine="66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предоставление на кафедру надлежащим образом оформленных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ментов и размещение отчетной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кументации о практике в электронно-информационной образовательной среде университета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83"/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13. ОРГАНИЗАЦИЯ И ПРОВЕДЕНИЕ ПРАКТИКИ ДЛЯ ЛИЦ С ОГРАНИЧЕННЫМИ ВОЗМОЖНОСТЯМИ ЗДОРОВЬЯ</w:t>
      </w:r>
      <w:r>
        <w:rPr>
          <w:b/>
          <w:sz w:val="32"/>
        </w:rPr>
      </w:r>
      <w:r>
        <w:rPr>
          <w:b/>
          <w:sz w:val="32"/>
        </w:rPr>
      </w:r>
    </w:p>
    <w:p>
      <w:pPr>
        <w:pStyle w:val="983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Выполнение заданий практики обучающимися с ограниченными возмо</w:t>
      </w:r>
      <w:r>
        <w:rPr>
          <w:sz w:val="28"/>
        </w:rPr>
        <w:t xml:space="preserve">ж</w:t>
      </w:r>
      <w:r>
        <w:rPr>
          <w:sz w:val="28"/>
        </w:rPr>
        <w:t xml:space="preserve">ностями здоровья (ОВЗ) осуществляется с учетом особенностей психофизич</w:t>
      </w:r>
      <w:r>
        <w:rPr>
          <w:sz w:val="28"/>
        </w:rPr>
        <w:t xml:space="preserve">е</w:t>
      </w:r>
      <w:r>
        <w:rPr>
          <w:sz w:val="28"/>
        </w:rPr>
        <w:t xml:space="preserve">ского развития, индивидуальных возможностей и состояния здоровья таких обучающихся, рекомендации медико-социальной экспертизы, а также индив</w:t>
      </w:r>
      <w:r>
        <w:rPr>
          <w:sz w:val="28"/>
        </w:rPr>
        <w:t xml:space="preserve">и</w:t>
      </w:r>
      <w:r>
        <w:rPr>
          <w:sz w:val="28"/>
        </w:rPr>
        <w:t xml:space="preserve">дуальной программе реабилитации, относительно рекомендованных условий и видов труда.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left="567"/>
        <w:jc w:val="right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left="567"/>
        <w:jc w:val="right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Приложение 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ind w:left="567"/>
        <w:jc w:val="right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9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609"/>
              <w:gridCol w:w="7892"/>
            </w:tblGrid>
            <w:tr>
              <w:tblPrEx/>
              <w:trPr/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384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5" name="_x0000_i10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4" o:spid="_x0000_s4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2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892" w:type="dxa"/>
                  <w:vAlign w:val="top"/>
                  <w:textDirection w:val="lrTb"/>
                  <w:noWrap w:val="false"/>
                </w:tcPr>
                <w:p>
                  <w:pPr>
                    <w:pStyle w:val="949"/>
                    <w:rPr>
                      <w:rFonts w:eastAsia="Calibri"/>
                      <w:b/>
                      <w:lang w:val="en-US"/>
                    </w:rPr>
                  </w:pP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</w:p>
                <w:p>
                  <w:pPr>
                    <w:pStyle w:val="949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Автономная некомме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р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ческая образовательная организация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949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высшего образования Центросоюза Российской Федер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ции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949"/>
                    <w:jc w:val="center"/>
                    <w:spacing w:line="360" w:lineRule="auto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949"/>
              <w:jc w:val="center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949"/>
        <w:ind w:firstLine="567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49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rPr>
          <w:sz w:val="28"/>
        </w:rPr>
      </w:pPr>
      <w:r>
        <w:rPr>
          <w:sz w:val="28"/>
        </w:rPr>
        <w:tab/>
      </w:r>
      <w:r>
        <w:rPr>
          <w:sz w:val="28"/>
        </w:rPr>
        <w:t xml:space="preserve">Кафедра _______</w:t>
      </w:r>
      <w:r>
        <w:rPr>
          <w:sz w:val="28"/>
        </w:rPr>
        <w:t xml:space="preserve">_________ИНФОРМАТИКИ</w:t>
      </w:r>
      <w:r>
        <w:rPr>
          <w:sz w:val="28"/>
        </w:rPr>
        <w:t xml:space="preserve">____________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36"/>
        </w:rPr>
      </w:pPr>
      <w:r>
        <w:rPr>
          <w:b/>
          <w:sz w:val="36"/>
        </w:rPr>
        <w:t xml:space="preserve">ОТЧЕТ О </w:t>
      </w:r>
      <w:r>
        <w:rPr>
          <w:b/>
          <w:sz w:val="36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sz w:val="36"/>
        </w:rPr>
        <w:t xml:space="preserve">ОЗНАКОМИТЕЛЬН</w:t>
      </w:r>
      <w:r>
        <w:rPr>
          <w:b/>
          <w:sz w:val="36"/>
        </w:rPr>
        <w:t xml:space="preserve">ОЙ</w:t>
      </w:r>
      <w:r>
        <w:rPr>
          <w:sz w:val="36"/>
        </w:rPr>
        <w:t xml:space="preserve"> </w:t>
      </w:r>
      <w:r>
        <w:rPr>
          <w:sz w:val="36"/>
        </w:rPr>
        <w:t xml:space="preserve">  </w:t>
      </w:r>
      <w:r>
        <w:rPr>
          <w:b/>
          <w:sz w:val="36"/>
        </w:rPr>
        <w:t xml:space="preserve">ПРАКТИКЕ</w:t>
      </w:r>
      <w:r>
        <w:rPr>
          <w:sz w:val="36"/>
        </w:rPr>
      </w:r>
      <w:r>
        <w:rPr>
          <w:sz w:val="36"/>
        </w:rPr>
      </w:r>
    </w:p>
    <w:p>
      <w:pPr>
        <w:pStyle w:val="949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практики)</w:t>
      </w:r>
      <w:r>
        <w:rPr>
          <w:i/>
          <w:sz w:val="18"/>
          <w:szCs w:val="18"/>
        </w:rPr>
      </w:r>
      <w:r>
        <w:rPr>
          <w:i/>
          <w:sz w:val="18"/>
          <w:szCs w:val="18"/>
        </w:rPr>
      </w:r>
    </w:p>
    <w:p>
      <w:pPr>
        <w:pStyle w:val="949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прохождения практики: </w:t>
      </w:r>
      <w:r>
        <w:rPr>
          <w:sz w:val="28"/>
          <w:szCs w:val="28"/>
          <w:u w:val="single"/>
        </w:rPr>
        <w:tab/>
      </w:r>
      <w:r>
        <w:rPr>
          <w:spacing w:val="6"/>
          <w:sz w:val="28"/>
          <w:szCs w:val="28"/>
          <w:u w:val="single"/>
        </w:rPr>
        <w:t xml:space="preserve">АНОО ВО Центросоюза РФ «Сибирский</w:t>
        <w:br w:type="textWrapping" w:clear="all"/>
      </w:r>
      <w:r>
        <w:rPr>
          <w:sz w:val="28"/>
          <w:szCs w:val="28"/>
          <w:u w:val="single"/>
        </w:rPr>
        <w:t xml:space="preserve">университет потребительской кооперации»</w:t>
        <w:tab/>
        <w:tab/>
        <w:tab/>
        <w:tab/>
        <w:tab/>
        <w:tab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both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949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49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49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49"/>
        <w:ind w:firstLine="5103"/>
        <w:rPr>
          <w:sz w:val="28"/>
        </w:rPr>
      </w:pPr>
      <w:r>
        <w:rPr>
          <w:sz w:val="28"/>
        </w:rPr>
        <w:t xml:space="preserve">Обучающегося      </w:t>
      </w:r>
      <w:r>
        <w:rPr>
          <w:sz w:val="28"/>
        </w:rPr>
        <w:t xml:space="preserve">_______ курса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5103"/>
        <w:spacing w:line="240" w:lineRule="atLeast"/>
        <w:rPr>
          <w:sz w:val="32"/>
        </w:rPr>
      </w:pPr>
      <w:r>
        <w:rPr>
          <w:sz w:val="32"/>
        </w:rPr>
        <w:t xml:space="preserve">__________________________</w:t>
      </w:r>
      <w:r>
        <w:rPr>
          <w:sz w:val="32"/>
        </w:rPr>
      </w:r>
      <w:r>
        <w:rPr>
          <w:sz w:val="32"/>
        </w:rPr>
      </w:r>
    </w:p>
    <w:p>
      <w:pPr>
        <w:pStyle w:val="949"/>
        <w:ind w:left="6480"/>
        <w:spacing w:line="240" w:lineRule="atLeast"/>
        <w:rPr>
          <w:i/>
        </w:rPr>
      </w:pPr>
      <w:r>
        <w:rPr>
          <w:i/>
        </w:rPr>
        <w:t xml:space="preserve">(Фамилия И.О.)</w:t>
      </w:r>
      <w:r>
        <w:rPr>
          <w:i/>
        </w:rPr>
      </w:r>
      <w:r>
        <w:rPr>
          <w:i/>
        </w:rPr>
      </w:r>
    </w:p>
    <w:p>
      <w:pPr>
        <w:pStyle w:val="949"/>
        <w:ind w:firstLine="5103"/>
        <w:spacing w:line="240" w:lineRule="atLeast"/>
        <w:rPr>
          <w:sz w:val="28"/>
        </w:rPr>
      </w:pPr>
      <w:r>
        <w:rPr>
          <w:sz w:val="28"/>
        </w:rPr>
        <w:t xml:space="preserve">______________________________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ind w:left="6480"/>
        <w:rPr>
          <w:i/>
        </w:rPr>
      </w:pPr>
      <w:r>
        <w:rPr>
          <w:i/>
        </w:rPr>
        <w:t xml:space="preserve">(группа, шифр)</w:t>
      </w:r>
      <w:r>
        <w:rPr>
          <w:i/>
        </w:rPr>
      </w:r>
      <w:r>
        <w:rPr>
          <w:i/>
        </w:rPr>
      </w:r>
    </w:p>
    <w:p>
      <w:pPr>
        <w:pStyle w:val="949"/>
        <w:ind w:right="-144" w:firstLine="5103"/>
        <w:rPr>
          <w:sz w:val="28"/>
        </w:rPr>
      </w:pPr>
      <w:r>
        <w:rPr>
          <w:sz w:val="28"/>
        </w:rPr>
        <w:t xml:space="preserve">Руководитель практики  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ind w:firstLine="5103"/>
        <w:rPr>
          <w:sz w:val="28"/>
        </w:rPr>
      </w:pPr>
      <w:r>
        <w:rPr>
          <w:sz w:val="28"/>
        </w:rPr>
        <w:t xml:space="preserve">______________________________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jc w:val="right"/>
        <w:rPr>
          <w:i/>
        </w:rPr>
      </w:pPr>
      <w:r>
        <w:rPr>
          <w:i/>
        </w:rPr>
        <w:t xml:space="preserve">(должность, ученое звание, ученая степень)</w:t>
      </w:r>
      <w:r>
        <w:rPr>
          <w:i/>
        </w:rPr>
      </w:r>
      <w:r>
        <w:rPr>
          <w:i/>
        </w:rPr>
      </w:r>
    </w:p>
    <w:p>
      <w:pPr>
        <w:pStyle w:val="949"/>
        <w:ind w:firstLine="5103"/>
        <w:rPr>
          <w:sz w:val="28"/>
        </w:rPr>
      </w:pPr>
      <w:r>
        <w:rPr>
          <w:sz w:val="28"/>
        </w:rPr>
        <w:t xml:space="preserve">______________________________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ind w:left="1377" w:firstLine="5103"/>
        <w:spacing w:line="360" w:lineRule="auto"/>
        <w:rPr>
          <w:i/>
        </w:rPr>
      </w:pPr>
      <w:r>
        <w:rPr>
          <w:i/>
        </w:rPr>
        <w:t xml:space="preserve"> (Фамилия И.О.)</w:t>
      </w:r>
      <w:r>
        <w:rPr>
          <w:i/>
        </w:rPr>
      </w:r>
      <w:r>
        <w:rPr>
          <w:i/>
        </w:rPr>
      </w:r>
    </w:p>
    <w:p>
      <w:pPr>
        <w:pStyle w:val="949"/>
        <w:ind w:right="-144" w:firstLine="5103"/>
        <w:spacing w:line="240" w:lineRule="atLeast"/>
        <w:rPr>
          <w:sz w:val="28"/>
        </w:rPr>
      </w:pPr>
      <w:r>
        <w:rPr>
          <w:sz w:val="28"/>
        </w:rPr>
        <w:t xml:space="preserve">Оценка после защиты 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ind w:right="-144" w:firstLine="5103"/>
        <w:spacing w:line="360" w:lineRule="auto"/>
        <w:rPr>
          <w:sz w:val="10"/>
          <w:szCs w:val="10"/>
        </w:rPr>
      </w:pPr>
      <w:r>
        <w:rPr>
          <w:sz w:val="10"/>
          <w:szCs w:val="10"/>
        </w:rPr>
      </w:r>
      <w:r>
        <w:rPr>
          <w:sz w:val="10"/>
          <w:szCs w:val="10"/>
        </w:rPr>
      </w:r>
      <w:r>
        <w:rPr>
          <w:sz w:val="10"/>
          <w:szCs w:val="10"/>
        </w:rPr>
      </w:r>
    </w:p>
    <w:p>
      <w:pPr>
        <w:pStyle w:val="949"/>
        <w:ind w:right="-144" w:firstLine="5103"/>
        <w:spacing w:line="360" w:lineRule="auto"/>
        <w:rPr>
          <w:sz w:val="28"/>
        </w:rPr>
      </w:pPr>
      <w:r>
        <w:rPr>
          <w:sz w:val="28"/>
        </w:rPr>
        <w:t xml:space="preserve">Дата защиты___________________</w:t>
      </w:r>
      <w:r>
        <w:rPr>
          <w:sz w:val="28"/>
        </w:rPr>
      </w:r>
      <w:r>
        <w:rPr>
          <w:sz w:val="28"/>
        </w:rPr>
      </w:r>
    </w:p>
    <w:p>
      <w:pPr>
        <w:pStyle w:val="949"/>
        <w:tabs>
          <w:tab w:val="left" w:pos="5103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tabs>
          <w:tab w:val="left" w:pos="5103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28"/>
        </w:rPr>
      </w:pPr>
      <w:r>
        <w:rPr>
          <w:sz w:val="28"/>
        </w:rPr>
        <w:t xml:space="preserve">Новосибирск </w:t>
      </w:r>
      <w:r>
        <w:rPr>
          <w:sz w:val="28"/>
        </w:rPr>
      </w:r>
      <w:r>
        <w:rPr>
          <w:sz w:val="28"/>
        </w:rPr>
      </w:r>
    </w:p>
    <w:p>
      <w:pPr>
        <w:pStyle w:val="949"/>
        <w:jc w:val="center"/>
        <w:rPr>
          <w:sz w:val="28"/>
        </w:rPr>
      </w:pPr>
      <w:r>
        <w:rPr>
          <w:sz w:val="28"/>
        </w:rPr>
        <w:t xml:space="preserve">20___</w:t>
      </w:r>
      <w:r>
        <w:rPr>
          <w:sz w:val="28"/>
        </w:rPr>
      </w:r>
      <w:r>
        <w:rPr>
          <w:sz w:val="28"/>
        </w:rPr>
      </w:r>
    </w:p>
    <w:p>
      <w:pPr>
        <w:pStyle w:val="949"/>
        <w:jc w:val="right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Приложение 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9"/>
        <w:jc w:val="center"/>
        <w:widowControl w:val="off"/>
        <w:rPr>
          <w:color w:val="000000"/>
          <w:spacing w:val="-20"/>
        </w:rPr>
      </w:pPr>
      <w:r>
        <w:rPr>
          <w:color w:val="000000"/>
          <w:spacing w:val="-20"/>
        </w:rPr>
        <w:t xml:space="preserve">А</w:t>
      </w:r>
      <w:r>
        <w:rPr>
          <w:color w:val="000000"/>
          <w:spacing w:val="-20"/>
        </w:rPr>
        <w:t xml:space="preserve">втономная некоммерческая образовательная организация высшего образования</w:t>
      </w:r>
      <w:r>
        <w:rPr>
          <w:color w:val="000000"/>
          <w:spacing w:val="-20"/>
        </w:rPr>
      </w:r>
      <w:r>
        <w:rPr>
          <w:color w:val="000000"/>
          <w:spacing w:val="-20"/>
        </w:rPr>
      </w:r>
    </w:p>
    <w:p>
      <w:pPr>
        <w:pStyle w:val="949"/>
        <w:jc w:val="center"/>
        <w:widowControl w:val="off"/>
        <w:rPr>
          <w:color w:val="000000"/>
        </w:rPr>
      </w:pPr>
      <w:r>
        <w:rPr>
          <w:color w:val="000000"/>
          <w:spacing w:val="-20"/>
        </w:rPr>
        <w:t xml:space="preserve">Центросоюза Российской Федерации</w:t>
        <w:br w:type="textWrapping" w:clear="all"/>
        <w:t xml:space="preserve">«Сибирский университет потребительской кооперации»</w:t>
      </w:r>
      <w:r>
        <w:rPr>
          <w:color w:val="000000"/>
        </w:rPr>
      </w:r>
      <w:r>
        <w:rPr>
          <w:color w:val="000000"/>
        </w:rPr>
      </w:r>
    </w:p>
    <w:p>
      <w:pPr>
        <w:pStyle w:val="949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49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  <w:t xml:space="preserve">РАБОЧИЙ ГРАФИК И ИНДИВИДУАЛЬНОЕ ЗАДАНИЕ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4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4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4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</w:rPr>
      </w:pPr>
      <w:r>
        <w:rPr>
          <w:i/>
          <w:spacing w:val="1"/>
          <w:sz w:val="18"/>
        </w:rPr>
        <w:t xml:space="preserve">(вид практики)</w:t>
      </w:r>
      <w:r>
        <w:rPr>
          <w:rFonts w:eastAsia="Calibri"/>
          <w:b/>
          <w:bCs/>
        </w:rPr>
        <w:t xml:space="preserve"> 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4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Ф.И.О. обучающегося</w:t>
      </w:r>
      <w:r>
        <w:rPr>
          <w:rFonts w:eastAsia="Calibri"/>
        </w:rPr>
        <w:t xml:space="preserve">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49"/>
      </w:pPr>
      <w:r>
        <w:t xml:space="preserve">Группа </w:t>
      </w:r>
      <w:r>
        <w:t xml:space="preserve">________________________________</w:t>
      </w:r>
      <w:r/>
    </w:p>
    <w:p>
      <w:pPr>
        <w:pStyle w:val="949"/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4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2832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(код, 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4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</w:t>
      </w:r>
      <w:r>
        <w:rPr>
          <w:rFonts w:eastAsia="Calibri"/>
        </w:rPr>
        <w:t xml:space="preserve"> (направленность)</w:t>
      </w:r>
      <w:r>
        <w:rPr>
          <w:rFonts w:eastAsia="Calibri"/>
        </w:rPr>
        <w:t xml:space="preserve">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</w:r>
      <w:r>
        <w:rPr>
          <w:rFonts w:eastAsia="Calibri"/>
          <w:i/>
        </w:rPr>
      </w:r>
    </w:p>
    <w:p>
      <w:pPr>
        <w:pStyle w:val="949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</w:t>
      </w:r>
      <w:r>
        <w:rPr>
          <w:i/>
          <w:sz w:val="16"/>
          <w:szCs w:val="18"/>
        </w:rPr>
        <w:t xml:space="preserve">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49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numPr>
          <w:ilvl w:val="0"/>
          <w:numId w:val="45"/>
        </w:numPr>
        <w:contextualSpacing/>
        <w:ind w:left="426" w:hanging="284"/>
        <w:rPr>
          <w:rFonts w:eastAsia="Calibri"/>
        </w:rPr>
      </w:pPr>
      <w:r>
        <w:rPr>
          <w:rFonts w:eastAsia="Calibri"/>
        </w:rPr>
        <w:t xml:space="preserve">Сроки практики с 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по ______________________20___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numPr>
          <w:ilvl w:val="0"/>
          <w:numId w:val="45"/>
        </w:numPr>
        <w:contextualSpacing/>
        <w:ind w:left="426" w:hanging="284"/>
        <w:rPr>
          <w:rFonts w:eastAsia="Calibri"/>
        </w:rPr>
      </w:pPr>
      <w:r>
        <w:rPr>
          <w:rFonts w:eastAsia="Calibri"/>
        </w:rPr>
        <w:t xml:space="preserve">Место прохождения практики ________________________________.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numPr>
          <w:ilvl w:val="0"/>
          <w:numId w:val="45"/>
        </w:numPr>
        <w:contextualSpacing/>
        <w:ind w:left="426" w:hanging="284"/>
        <w:rPr>
          <w:rFonts w:eastAsia="Calibri"/>
        </w:rPr>
      </w:pPr>
      <w:r>
        <w:rPr>
          <w:rFonts w:eastAsia="Calibri"/>
        </w:rPr>
        <w:t xml:space="preserve">Сроки сдачи студентом отчёта ________________________________.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contextualSpacing/>
        <w:ind w:left="426" w:hanging="284"/>
        <w:tabs>
          <w:tab w:val="left" w:pos="3731" w:leader="none"/>
        </w:tabs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rFonts w:eastAsia="Calibri"/>
          <w:i/>
          <w:sz w:val="18"/>
          <w:szCs w:val="18"/>
        </w:rPr>
      </w:r>
      <w:r>
        <w:rPr>
          <w:rFonts w:eastAsia="Calibri"/>
          <w:i/>
          <w:sz w:val="18"/>
          <w:szCs w:val="18"/>
        </w:rPr>
      </w:r>
    </w:p>
    <w:tbl>
      <w:tblPr>
        <w:tblW w:w="9497" w:type="dxa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№ п/п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Наименование работ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Срок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both"/>
              <w:rPr>
                <w:rFonts w:eastAsia="Calibri"/>
              </w:rPr>
            </w:pPr>
            <w:r>
              <w:rPr>
                <w:color w:val="000000"/>
              </w:rPr>
              <w:t xml:space="preserve">Инструктаж по охране труда, технике безопасности, </w:t>
            </w:r>
            <w:r>
              <w:rPr>
                <w:color w:val="000000"/>
              </w:rPr>
              <w:t xml:space="preserve">соблюдению </w:t>
            </w:r>
            <w:r>
              <w:rPr>
                <w:color w:val="000000"/>
              </w:rPr>
              <w:t xml:space="preserve">пр</w:t>
            </w:r>
            <w:r>
              <w:rPr>
                <w:color w:val="000000"/>
              </w:rPr>
              <w:t xml:space="preserve">о</w:t>
            </w:r>
            <w:r>
              <w:rPr>
                <w:color w:val="000000"/>
              </w:rPr>
              <w:t xml:space="preserve">изводственной санитарии и гигиены труда, а также правилам внутре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него распорядка.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both"/>
              <w:rPr>
                <w:rFonts w:eastAsia="Calibri"/>
                <w:i/>
                <w:sz w:val="16"/>
              </w:rPr>
            </w:pPr>
            <w:r>
              <w:rPr>
                <w:rFonts w:eastAsia="Calibri"/>
                <w:i/>
                <w:sz w:val="16"/>
              </w:rPr>
            </w:r>
            <w:r>
              <w:rPr>
                <w:rFonts w:eastAsia="Calibri"/>
                <w:i/>
                <w:sz w:val="16"/>
              </w:rPr>
            </w:r>
            <w:r>
              <w:rPr>
                <w:rFonts w:eastAsia="Calibri"/>
                <w:i/>
                <w:sz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both"/>
              <w:rPr>
                <w:rFonts w:eastAsia="Calibri"/>
                <w:i/>
                <w:sz w:val="16"/>
              </w:rPr>
            </w:pPr>
            <w:r>
              <w:rPr>
                <w:rFonts w:eastAsia="Calibri"/>
                <w:i/>
                <w:sz w:val="16"/>
              </w:rPr>
            </w:r>
            <w:r>
              <w:rPr>
                <w:rFonts w:eastAsia="Calibri"/>
                <w:i/>
                <w:sz w:val="16"/>
              </w:rPr>
            </w:r>
            <w:r>
              <w:rPr>
                <w:rFonts w:eastAsia="Calibri"/>
                <w:i/>
                <w:sz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7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49"/>
              <w:ind w:left="360" w:hanging="360"/>
              <w:jc w:val="both"/>
              <w:spacing w:line="238" w:lineRule="auto"/>
              <w:tabs>
                <w:tab w:val="left" w:pos="444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49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Обобщение и систематизация полученной информации</w:t>
            </w:r>
            <w:r>
              <w:rPr>
                <w:color w:val="000000"/>
              </w:rPr>
              <w:t xml:space="preserve"> и </w:t>
            </w:r>
            <w:r>
              <w:rPr>
                <w:color w:val="000000"/>
              </w:rPr>
              <w:t xml:space="preserve">р</w:t>
            </w:r>
            <w:r>
              <w:rPr>
                <w:color w:val="000000"/>
              </w:rPr>
              <w:t xml:space="preserve">е</w:t>
            </w:r>
            <w:r>
              <w:rPr>
                <w:color w:val="000000"/>
              </w:rPr>
              <w:t xml:space="preserve">зультатов анализа</w:t>
            </w:r>
            <w:r>
              <w:rPr>
                <w:color w:val="000000"/>
              </w:rPr>
              <w:t xml:space="preserve"> данных.</w:t>
            </w:r>
            <w:r>
              <w:rPr>
                <w:color w:val="000000"/>
              </w:rPr>
              <w:t xml:space="preserve"> Оформление отчета по результатам практики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49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Подготовка презентации к публичной защите отчета</w:t>
            </w:r>
            <w:r>
              <w:rPr>
                <w:color w:val="000000"/>
              </w:rPr>
              <w:t xml:space="preserve">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49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pStyle w:val="94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spacing w:line="24" w:lineRule="atLeast"/>
        <w:rPr>
          <w:rFonts w:eastAsia="Calibri"/>
        </w:rPr>
      </w:pPr>
      <w:r>
        <w:rPr>
          <w:rFonts w:eastAsia="Calibri"/>
        </w:rPr>
        <w:t xml:space="preserve">Руководитель практик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pacing w:line="24" w:lineRule="atLeast"/>
        <w:rPr>
          <w:rFonts w:eastAsia="Calibri"/>
        </w:rPr>
      </w:pPr>
      <w:r>
        <w:rPr>
          <w:rFonts w:eastAsia="Calibri"/>
        </w:rPr>
        <w:t xml:space="preserve">от Университета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                        </w:t>
      </w:r>
      <w:r>
        <w:rPr>
          <w:rFonts w:eastAsia="Calibri"/>
        </w:rPr>
        <w:t xml:space="preserve">   _____________________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</w:t>
      </w:r>
      <w:r>
        <w:rPr>
          <w:rFonts w:eastAsia="Calibri"/>
          <w:i/>
          <w:sz w:val="18"/>
        </w:rPr>
        <w:t xml:space="preserve">                 </w:t>
      </w:r>
      <w:r>
        <w:rPr>
          <w:rFonts w:eastAsia="Calibri"/>
          <w:i/>
          <w:sz w:val="18"/>
        </w:rPr>
        <w:t xml:space="preserve">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4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spacing w:line="24" w:lineRule="atLeast"/>
        <w:rPr>
          <w:rFonts w:eastAsia="Calibri"/>
        </w:rPr>
      </w:pPr>
      <w:r>
        <w:rPr>
          <w:rFonts w:eastAsia="Calibri"/>
        </w:rPr>
        <w:t xml:space="preserve">Задание принял к исполнению </w:t>
        <w:tab/>
        <w:t xml:space="preserve">____________________   ____________  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</w:rPr>
        <w:t xml:space="preserve">                                                    </w:t>
        <w:tab/>
        <w:t xml:space="preserve">    </w:t>
      </w:r>
      <w:r>
        <w:rPr>
          <w:rFonts w:eastAsia="Calibri"/>
          <w:i/>
          <w:sz w:val="18"/>
        </w:rPr>
        <w:t xml:space="preserve">(фамилия, имя, отчество)                 (подпись)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49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spacing w:line="24" w:lineRule="atLeast"/>
        <w:rPr>
          <w:rFonts w:eastAsia="Calibri"/>
        </w:rPr>
      </w:pPr>
      <w:r>
        <w:rPr>
          <w:rFonts w:eastAsia="Calibri"/>
        </w:rPr>
        <w:t xml:space="preserve">Соруководитель практики от </w:t>
        <w:br w:type="textWrapping" w:clear="all"/>
        <w:t xml:space="preserve">организации</w:t>
        <w:tab/>
        <w:tab/>
        <w:tab/>
        <w:t xml:space="preserve">               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49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</w:r>
      <w:r>
        <w:rPr>
          <w:i/>
          <w:sz w:val="16"/>
          <w:szCs w:val="16"/>
        </w:rPr>
      </w:r>
      <w:r>
        <w:rPr>
          <w:i/>
          <w:sz w:val="16"/>
          <w:szCs w:val="16"/>
        </w:rPr>
      </w:r>
    </w:p>
    <w:p>
      <w:pPr>
        <w:pStyle w:val="949"/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 xml:space="preserve">Примечание:</w:t>
      </w:r>
      <w:r>
        <w:rPr>
          <w:i/>
          <w:sz w:val="20"/>
          <w:szCs w:val="21"/>
        </w:rPr>
      </w:r>
      <w:r>
        <w:rPr>
          <w:i/>
          <w:sz w:val="20"/>
          <w:szCs w:val="21"/>
        </w:rPr>
      </w:r>
    </w:p>
    <w:p>
      <w:pPr>
        <w:pStyle w:val="949"/>
        <w:jc w:val="both"/>
        <w:rPr>
          <w:rFonts w:eastAsia="Calibri"/>
          <w:bCs/>
          <w:i/>
        </w:rPr>
      </w:pPr>
      <w:r>
        <w:rPr>
          <w:i/>
          <w:sz w:val="20"/>
          <w:szCs w:val="21"/>
        </w:rPr>
        <w:t xml:space="preserve">1. Подчеркивание и подстрочные надписи в д</w:t>
      </w:r>
      <w:r>
        <w:rPr>
          <w:i/>
          <w:sz w:val="20"/>
          <w:szCs w:val="21"/>
        </w:rPr>
        <w:t xml:space="preserve">окументе</w:t>
      </w:r>
      <w:r>
        <w:rPr>
          <w:i/>
          <w:sz w:val="20"/>
          <w:szCs w:val="21"/>
        </w:rPr>
        <w:t xml:space="preserve"> не выполняются.</w:t>
      </w:r>
      <w:r>
        <w:rPr>
          <w:rFonts w:eastAsia="Calibri"/>
          <w:bCs/>
          <w:i/>
        </w:rPr>
      </w:r>
      <w:r>
        <w:rPr>
          <w:rFonts w:eastAsia="Calibri"/>
          <w:bCs/>
          <w:i/>
        </w:rPr>
      </w:r>
    </w:p>
    <w:p>
      <w:pPr>
        <w:pStyle w:val="949"/>
        <w:jc w:val="right"/>
        <w:spacing w:line="480" w:lineRule="auto"/>
        <w:rPr>
          <w:bCs/>
          <w:caps/>
        </w:rPr>
      </w:pPr>
      <w:r>
        <w:rPr>
          <w:sz w:val="28"/>
          <w:szCs w:val="28"/>
        </w:rPr>
        <w:br w:type="page" w:clear="all"/>
      </w:r>
      <w:r>
        <w:rPr>
          <w:bCs/>
          <w:sz w:val="28"/>
          <w:szCs w:val="28"/>
        </w:rPr>
        <w:t xml:space="preserve">Приложение</w:t>
      </w:r>
      <w:r>
        <w:rPr>
          <w:b/>
          <w:bCs/>
        </w:rPr>
        <w:t xml:space="preserve"> </w:t>
      </w:r>
      <w:r>
        <w:rPr>
          <w:bCs/>
          <w:caps/>
        </w:rPr>
        <w:t xml:space="preserve">3</w:t>
      </w:r>
      <w:r>
        <w:rPr>
          <w:bCs/>
          <w:caps/>
        </w:rPr>
      </w:r>
      <w:r>
        <w:rPr>
          <w:bCs/>
          <w:caps/>
        </w:rPr>
      </w:r>
    </w:p>
    <w:p>
      <w:pPr>
        <w:pStyle w:val="949"/>
        <w:jc w:val="center"/>
        <w:shd w:val="clear" w:color="auto" w:fill="ffffff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ДНЕВНИК ПРАКТИКИ</w:t>
      </w:r>
      <w:r>
        <w:rPr>
          <w:rFonts w:eastAsia="Calibri"/>
          <w:b/>
          <w:bCs/>
          <w:sz w:val="22"/>
          <w:szCs w:val="22"/>
        </w:rPr>
      </w:r>
      <w:r>
        <w:rPr>
          <w:rFonts w:eastAsia="Calibri"/>
          <w:b/>
          <w:bCs/>
          <w:sz w:val="22"/>
          <w:szCs w:val="22"/>
        </w:rPr>
      </w:r>
    </w:p>
    <w:p>
      <w:pPr>
        <w:pStyle w:val="94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22"/>
          <w:szCs w:val="22"/>
        </w:rPr>
      </w:pPr>
      <w:r>
        <w:rPr>
          <w:i/>
          <w:spacing w:val="1"/>
          <w:sz w:val="22"/>
          <w:szCs w:val="22"/>
        </w:rPr>
        <w:tab/>
        <w:tab/>
        <w:tab/>
        <w:tab/>
      </w:r>
      <w:r>
        <w:rPr>
          <w:i/>
          <w:spacing w:val="1"/>
          <w:sz w:val="22"/>
          <w:szCs w:val="22"/>
        </w:rPr>
      </w:r>
      <w:r>
        <w:rPr>
          <w:i/>
          <w:spacing w:val="1"/>
          <w:sz w:val="22"/>
          <w:szCs w:val="22"/>
        </w:rPr>
      </w:r>
    </w:p>
    <w:p>
      <w:pPr>
        <w:pStyle w:val="949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2"/>
          <w:szCs w:val="22"/>
        </w:rPr>
      </w:pPr>
      <w:r>
        <w:rPr>
          <w:i/>
          <w:spacing w:val="1"/>
          <w:sz w:val="22"/>
          <w:szCs w:val="22"/>
        </w:rPr>
        <w:t xml:space="preserve">(вид практики)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</w:p>
    <w:p>
      <w:pPr>
        <w:pStyle w:val="94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</w:t>
      </w:r>
      <w:r>
        <w:rPr>
          <w:rFonts w:eastAsia="Calibri"/>
        </w:rPr>
        <w:t xml:space="preserve">И.О. обучающегося____________________________</w:t>
      </w:r>
      <w:r>
        <w:rPr>
          <w:rFonts w:eastAsia="Calibri"/>
        </w:rPr>
        <w:t xml:space="preserve">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</w:t>
      </w:r>
      <w:r>
        <w:rPr>
          <w:rFonts w:eastAsia="Calibri"/>
        </w:rPr>
        <w:t xml:space="preserve">____________________________________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1416" w:firstLine="708"/>
        <w:widowControl w:val="off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подразделения)</w:t>
      </w:r>
      <w:r>
        <w:rPr>
          <w:i/>
          <w:sz w:val="18"/>
          <w:szCs w:val="18"/>
        </w:rPr>
      </w:r>
      <w:r>
        <w:rPr>
          <w:i/>
          <w:sz w:val="18"/>
          <w:szCs w:val="18"/>
        </w:rPr>
      </w:r>
    </w:p>
    <w:p>
      <w:pPr>
        <w:pStyle w:val="949"/>
        <w:spacing w:line="264" w:lineRule="auto"/>
      </w:pPr>
      <w:r>
        <w:t xml:space="preserve">Группа ________________________________</w:t>
      </w:r>
      <w:r>
        <w:t xml:space="preserve">_____________________________________</w:t>
      </w:r>
      <w:r/>
    </w:p>
    <w:p>
      <w:pPr>
        <w:pStyle w:val="949"/>
        <w:spacing w:line="264" w:lineRule="auto"/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  <w:t xml:space="preserve">_____________________________________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1416" w:firstLine="708"/>
        <w:widowControl w:val="off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подразделения)</w:t>
      </w:r>
      <w:r>
        <w:rPr>
          <w:i/>
          <w:sz w:val="18"/>
          <w:szCs w:val="18"/>
        </w:rPr>
      </w:r>
      <w:r>
        <w:rPr>
          <w:i/>
          <w:sz w:val="18"/>
          <w:szCs w:val="18"/>
        </w:rPr>
      </w:r>
    </w:p>
    <w:p>
      <w:pPr>
        <w:pStyle w:val="94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  <w:bCs/>
        </w:rPr>
        <w:t xml:space="preserve">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ind w:left="2832" w:firstLine="708"/>
        <w:widowControl w:val="off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(код, наименование)</w:t>
      </w:r>
      <w:r>
        <w:rPr>
          <w:i/>
          <w:sz w:val="18"/>
          <w:szCs w:val="18"/>
        </w:rPr>
      </w:r>
      <w:r>
        <w:rPr>
          <w:i/>
          <w:sz w:val="18"/>
          <w:szCs w:val="18"/>
        </w:rPr>
      </w:r>
    </w:p>
    <w:p>
      <w:pPr>
        <w:pStyle w:val="949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  <w:t xml:space="preserve">_________________</w:t>
      </w:r>
      <w:r>
        <w:rPr>
          <w:rFonts w:eastAsia="Calibri"/>
          <w:i/>
        </w:rPr>
      </w:r>
      <w:r>
        <w:rPr>
          <w:rFonts w:eastAsia="Calibri"/>
          <w:i/>
        </w:rPr>
      </w:r>
    </w:p>
    <w:p>
      <w:pPr>
        <w:pStyle w:val="949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</w:t>
      </w:r>
      <w:r>
        <w:rPr>
          <w:i/>
          <w:sz w:val="16"/>
          <w:szCs w:val="18"/>
        </w:rPr>
        <w:t xml:space="preserve">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49"/>
        <w:shd w:val="clear" w:color="auto" w:fill="ffffff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Место прохождения практики ________________________________________</w:t>
      </w:r>
      <w:r>
        <w:rPr>
          <w:rFonts w:eastAsia="Calibri"/>
        </w:rPr>
        <w:t xml:space="preserve">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Сроки практики: с ______________ по ________________ 20__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shd w:val="clear" w:color="auto" w:fill="ffffff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80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№ п/п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97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Содержание этапа практики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(в соответствии с рабочим графиком и индивид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альным заданием)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Сроки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выполнения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Отметка руковод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теля практики о выполнении (в</w:t>
            </w:r>
            <w:r>
              <w:rPr>
                <w:rFonts w:eastAsia="Calibri"/>
                <w:sz w:val="22"/>
                <w:szCs w:val="22"/>
              </w:rPr>
              <w:t xml:space="preserve">ы</w:t>
            </w:r>
            <w:r>
              <w:rPr>
                <w:rFonts w:eastAsia="Calibri"/>
                <w:sz w:val="22"/>
                <w:szCs w:val="22"/>
              </w:rPr>
              <w:t xml:space="preserve">полнено/</w:t>
              <w:br w:type="textWrapping" w:clear="all"/>
              <w:t xml:space="preserve">не выполнено)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49"/>
              <w:jc w:val="both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 xml:space="preserve">Инструктаж по охране труда, технике безопасн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сти, соблюдению произво</w:t>
            </w:r>
            <w:r>
              <w:rPr>
                <w:color w:val="000000"/>
                <w:sz w:val="22"/>
                <w:szCs w:val="22"/>
              </w:rPr>
              <w:t xml:space="preserve">д</w:t>
            </w:r>
            <w:r>
              <w:rPr>
                <w:color w:val="000000"/>
                <w:sz w:val="22"/>
                <w:szCs w:val="22"/>
              </w:rPr>
              <w:t xml:space="preserve">ственной санитарии и гигиены труда, а также правилам внутреннего расп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рядка.</w:t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4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49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</w:tbl>
    <w:p>
      <w:pPr>
        <w:pStyle w:val="949"/>
        <w:spacing w:line="216" w:lineRule="auto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49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49"/>
        <w:jc w:val="center"/>
        <w:spacing w:line="216" w:lineRule="auto"/>
        <w:rPr>
          <w:rFonts w:eastAsia="Calibri"/>
        </w:rPr>
      </w:pPr>
      <w:r>
        <w:rPr>
          <w:rFonts w:eastAsia="Calibri"/>
        </w:rPr>
        <w:t xml:space="preserve">Выписка из журнала вводного инструктажа _________________________________________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jc w:val="center"/>
        <w:spacing w:line="216" w:lineRule="auto"/>
        <w:rPr>
          <w:rFonts w:eastAsia="Calibri"/>
          <w:sz w:val="14"/>
        </w:rPr>
      </w:pPr>
      <w:r>
        <w:rPr>
          <w:rFonts w:eastAsia="Calibri"/>
          <w:sz w:val="14"/>
        </w:rPr>
        <w:tab/>
        <w:tab/>
        <w:tab/>
        <w:tab/>
        <w:tab/>
      </w:r>
      <w:r>
        <w:rPr>
          <w:rFonts w:eastAsia="Calibri"/>
          <w:sz w:val="14"/>
        </w:rPr>
        <w:t xml:space="preserve">(наименование организации)</w:t>
      </w:r>
      <w:r>
        <w:rPr>
          <w:rFonts w:eastAsia="Calibri"/>
          <w:sz w:val="14"/>
        </w:rPr>
      </w:r>
      <w:r>
        <w:rPr>
          <w:rFonts w:eastAsia="Calibri"/>
          <w:sz w:val="14"/>
        </w:rPr>
      </w:r>
    </w:p>
    <w:p>
      <w:pPr>
        <w:pStyle w:val="949"/>
        <w:jc w:val="center"/>
        <w:spacing w:line="216" w:lineRule="auto"/>
        <w:rPr>
          <w:rFonts w:eastAsia="Calibri"/>
          <w:sz w:val="10"/>
        </w:rPr>
      </w:pPr>
      <w:r>
        <w:rPr>
          <w:rFonts w:eastAsia="Calibri"/>
          <w:sz w:val="10"/>
        </w:rPr>
      </w:r>
      <w:r>
        <w:rPr>
          <w:rFonts w:eastAsia="Calibri"/>
          <w:sz w:val="10"/>
        </w:rPr>
      </w:r>
      <w:r>
        <w:rPr>
          <w:rFonts w:eastAsia="Calibri"/>
          <w:sz w:val="10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Дата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инстру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тируемого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49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949"/>
        <w:jc w:val="center"/>
        <w:spacing w:line="216" w:lineRule="auto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49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49"/>
        <w:jc w:val="both"/>
        <w:tabs>
          <w:tab w:val="left" w:pos="567" w:leader="none"/>
        </w:tabs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__________________________________     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 </w:t>
      </w:r>
      <w:r>
        <w:rPr>
          <w:i/>
          <w:spacing w:val="1"/>
          <w:sz w:val="16"/>
          <w:szCs w:val="16"/>
        </w:rPr>
        <w:t xml:space="preserve">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16"/>
        </w:rPr>
      </w:r>
      <w:r>
        <w:rPr>
          <w:rFonts w:eastAsia="Calibri"/>
          <w:i/>
          <w:spacing w:val="1"/>
          <w:sz w:val="16"/>
        </w:rPr>
      </w:r>
    </w:p>
    <w:p>
      <w:pPr>
        <w:pStyle w:val="949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</w:rPr>
      </w:pP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1034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4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Примечание: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1034"/>
        <w:numPr>
          <w:ilvl w:val="0"/>
          <w:numId w:val="46"/>
        </w:numPr>
        <w:jc w:val="both"/>
        <w:tabs>
          <w:tab w:val="clear" w:pos="0" w:leader="none"/>
          <w:tab w:val="left" w:pos="175" w:leader="none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Подчеркивание и подстрочные надписи в документе не выполняются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1034"/>
        <w:numPr>
          <w:ilvl w:val="0"/>
          <w:numId w:val="46"/>
        </w:numPr>
        <w:jc w:val="both"/>
        <w:tabs>
          <w:tab w:val="clear" w:pos="0" w:leader="none"/>
          <w:tab w:val="left" w:pos="175" w:leader="none"/>
        </w:tabs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949"/>
        <w:jc w:val="right"/>
        <w:widowControl w:val="off"/>
        <w:rPr>
          <w:bCs/>
          <w:caps/>
        </w:rPr>
      </w:pPr>
      <w:r>
        <w:rPr>
          <w:bCs/>
          <w:caps/>
        </w:rPr>
        <w:br w:type="page" w:clear="all"/>
      </w:r>
      <w:r>
        <w:rPr>
          <w:bCs/>
          <w:sz w:val="28"/>
          <w:szCs w:val="28"/>
        </w:rPr>
        <w:t xml:space="preserve">Приложение</w:t>
      </w:r>
      <w:r>
        <w:rPr>
          <w:b/>
          <w:bCs/>
        </w:rPr>
        <w:t xml:space="preserve"> </w:t>
      </w:r>
      <w:r>
        <w:rPr>
          <w:bCs/>
          <w:caps/>
        </w:rPr>
        <w:t xml:space="preserve">4</w:t>
      </w:r>
      <w:r>
        <w:rPr>
          <w:bCs/>
          <w:caps/>
        </w:rPr>
      </w:r>
      <w:r>
        <w:rPr>
          <w:bCs/>
          <w:caps/>
        </w:rPr>
      </w:r>
    </w:p>
    <w:p>
      <w:pPr>
        <w:pStyle w:val="949"/>
        <w:jc w:val="center"/>
        <w:widowControl w:val="off"/>
      </w:pPr>
      <w:r>
        <w:rPr>
          <w:b/>
          <w:spacing w:val="1"/>
        </w:rPr>
        <w:t xml:space="preserve">Отзыв</w:t>
        <w:br w:type="textWrapping" w:clear="all"/>
      </w:r>
      <w:r/>
    </w:p>
    <w:p>
      <w:pPr>
        <w:pStyle w:val="94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</w:t>
      </w:r>
      <w:r>
        <w:rPr>
          <w:spacing w:val="1"/>
        </w:rPr>
        <w:t xml:space="preserve">АНОО ВО</w:t>
      </w:r>
      <w:r>
        <w:rPr>
          <w:spacing w:val="1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</w:rPr>
        <w:t xml:space="preserve">________________________</w:t>
      </w:r>
      <w:r>
        <w:rPr>
          <w:spacing w:val="1"/>
        </w:rPr>
        <w:t xml:space="preserve">_______________</w:t>
      </w:r>
      <w:r>
        <w:rPr>
          <w:spacing w:val="1"/>
        </w:rPr>
        <w:t xml:space="preserve">___________</w:t>
      </w:r>
      <w:r>
        <w:rPr>
          <w:spacing w:val="1"/>
        </w:rPr>
      </w:r>
      <w:r>
        <w:rPr>
          <w:spacing w:val="1"/>
        </w:rPr>
      </w:r>
    </w:p>
    <w:p>
      <w:pPr>
        <w:pStyle w:val="949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  <w:r>
        <w:rPr>
          <w:i/>
          <w:color w:val="000000"/>
          <w:spacing w:val="1"/>
          <w:sz w:val="18"/>
          <w:szCs w:val="18"/>
        </w:rPr>
      </w:r>
    </w:p>
    <w:p>
      <w:pPr>
        <w:pStyle w:val="94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</w:t>
      </w:r>
      <w:r>
        <w:rPr>
          <w:spacing w:val="1"/>
        </w:rPr>
        <w:t xml:space="preserve">______</w:t>
      </w:r>
      <w:r>
        <w:rPr>
          <w:spacing w:val="1"/>
        </w:rPr>
        <w:t xml:space="preserve">____________ </w:t>
      </w:r>
      <w:r>
        <w:rPr>
          <w:spacing w:val="1"/>
        </w:rPr>
        <w:t xml:space="preserve">факультета, курса,</w:t>
      </w:r>
      <w:r>
        <w:rPr>
          <w:spacing w:val="1"/>
        </w:rPr>
      </w:r>
      <w:r>
        <w:rPr>
          <w:spacing w:val="1"/>
        </w:rPr>
      </w:r>
    </w:p>
    <w:p>
      <w:pPr>
        <w:pStyle w:val="94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4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49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проходил(а) </w:t>
      </w:r>
      <w:r>
        <w:rPr>
          <w:i/>
          <w:spacing w:val="1"/>
        </w:rPr>
        <w:t xml:space="preserve">_________________________________________________________</w:t>
      </w:r>
      <w:r>
        <w:rPr>
          <w:i/>
          <w:spacing w:val="1"/>
        </w:rPr>
      </w:r>
      <w:r>
        <w:rPr>
          <w:i/>
          <w:spacing w:val="1"/>
        </w:rPr>
      </w:r>
    </w:p>
    <w:p>
      <w:pPr>
        <w:pStyle w:val="949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  <w:t xml:space="preserve">(вид практики)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49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в</w:t>
      </w:r>
      <w:r>
        <w:rPr>
          <w:spacing w:val="1"/>
        </w:rPr>
        <w:t xml:space="preserve">_________________________________________</w:t>
      </w:r>
      <w:r>
        <w:rPr>
          <w:spacing w:val="1"/>
        </w:rPr>
        <w:t xml:space="preserve">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49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4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49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</w:t>
      </w:r>
      <w:r>
        <w:t xml:space="preserve">.</w:t>
      </w:r>
      <w:r/>
    </w:p>
    <w:p>
      <w:pPr>
        <w:pStyle w:val="949"/>
        <w:ind w:firstLine="70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Уровень теоретической подготовленн</w:t>
            </w:r>
            <w:r>
              <w:t xml:space="preserve">о</w:t>
            </w:r>
            <w:r>
              <w:t xml:space="preserve">сти студента к прохождению практич</w:t>
            </w:r>
            <w:r>
              <w:t xml:space="preserve">е</w:t>
            </w:r>
            <w:r>
              <w:t xml:space="preserve">ской подготовки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практической подготовленности студента к прохождению практической подготовки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Умение правильно определять и эффе</w:t>
            </w:r>
            <w:r>
              <w:t xml:space="preserve">к</w:t>
            </w:r>
            <w:r>
              <w:t xml:space="preserve">тивно решать основные задачи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Самостоятельность при выполнении з</w:t>
            </w:r>
            <w:r>
              <w:t xml:space="preserve">а</w:t>
            </w:r>
            <w:r>
              <w:t xml:space="preserve">дания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выполнения индивидуальных заданий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Трудовая дисциплина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облюдение требований к оформлению дневника прохождения  практики, правил русского языка и использования профе</w:t>
            </w:r>
            <w:r>
              <w:t xml:space="preserve">с</w:t>
            </w:r>
            <w:r>
              <w:t xml:space="preserve">сиональной терминологии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  <w:rPr>
                <w:b/>
              </w:rPr>
            </w:pPr>
            <w:r>
              <w:rPr>
                <w:b/>
              </w:rPr>
              <w:t xml:space="preserve">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49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оответствие дневника прохождения практики, отчета выполняемым заданиям, полнота и точность отражения в н</w:t>
            </w:r>
            <w:r>
              <w:t xml:space="preserve">их</w:t>
            </w:r>
            <w:r>
              <w:t xml:space="preserve"> св</w:t>
            </w:r>
            <w:r>
              <w:t xml:space="preserve">е</w:t>
            </w:r>
            <w:r>
              <w:t xml:space="preserve">дений о практике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49"/>
              <w:jc w:val="center"/>
            </w:pPr>
            <w:r/>
            <w:r/>
          </w:p>
        </w:tc>
      </w:tr>
    </w:tbl>
    <w:p>
      <w:pPr>
        <w:pStyle w:val="949"/>
        <w:ind w:firstLine="709"/>
        <w:jc w:val="both"/>
      </w:pPr>
      <w:r/>
      <w:r/>
    </w:p>
    <w:p>
      <w:pPr>
        <w:pStyle w:val="94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</w:t>
      </w:r>
      <w:r>
        <w:rPr>
          <w:spacing w:val="1"/>
        </w:rPr>
        <w:t xml:space="preserve">рактика оценивается (по 5-балльной шкале) 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49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49"/>
        <w:jc w:val="both"/>
        <w:tabs>
          <w:tab w:val="left" w:pos="567" w:leader="none"/>
        </w:tabs>
        <w:rPr>
          <w:i/>
          <w:spacing w:val="1"/>
          <w:sz w:val="18"/>
          <w:szCs w:val="18"/>
        </w:rPr>
      </w:pPr>
      <w:r>
        <w:rPr>
          <w:spacing w:val="1"/>
        </w:rPr>
        <w:t xml:space="preserve">______________________________     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</w:t>
      </w:r>
      <w:r>
        <w:rPr>
          <w:i/>
          <w:spacing w:val="1"/>
          <w:sz w:val="16"/>
          <w:szCs w:val="16"/>
        </w:rPr>
        <w:t xml:space="preserve">   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49"/>
      </w:pPr>
      <w:r/>
      <w:r/>
    </w:p>
    <w:p>
      <w:pPr>
        <w:pStyle w:val="949"/>
        <w:contextualSpacing/>
        <w:ind w:left="5382"/>
        <w:rPr>
          <w:rFonts w:eastAsia="Calibri"/>
        </w:rPr>
      </w:pPr>
      <w:r>
        <w:rPr>
          <w:rFonts w:eastAsia="Calibri"/>
        </w:rPr>
        <w:t xml:space="preserve">«________» ______________202_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49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907" w:bottom="1418" w:left="1418" w:header="0" w:footer="719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ymbol">
    <w:panose1 w:val="05010000000000000000"/>
  </w:font>
  <w:font w:name="Tahoma">
    <w:panose1 w:val="020B0604030504040204"/>
  </w:font>
  <w:font w:name="TimesNewRomanPSMT">
    <w:panose1 w:val="02020603050405020304"/>
  </w:font>
  <w:font w:name="HeliosCond">
    <w:panose1 w:val="00000700000000000000"/>
  </w:font>
  <w:font w:name="NewtonC">
    <w:panose1 w:val="00000700000000000000"/>
  </w:font>
  <w:font w:name="Wingdings">
    <w:panose1 w:val="0501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5"/>
      <w:jc w:val="center"/>
      <w:rPr>
        <w:sz w:val="32"/>
        <w:szCs w:val="32"/>
      </w:rPr>
    </w:pPr>
    <w:r>
      <w:rPr>
        <w:sz w:val="32"/>
        <w:szCs w:val="32"/>
      </w:rPr>
    </w:r>
    <w:r>
      <w:rPr>
        <w:sz w:val="32"/>
        <w:szCs w:val="32"/>
      </w:rPr>
    </w:r>
    <w:r>
      <w:rPr>
        <w:sz w:val="32"/>
        <w:szCs w:val="3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1002"/>
        <w:ind w:firstLine="284"/>
        <w:rPr>
          <w:rFonts w:ascii="Arial" w:hAnsi="Arial" w:cs="Arial"/>
        </w:rPr>
      </w:pPr>
      <w:r>
        <w:rPr>
          <w:rStyle w:val="1033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 xml:space="preserve"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 xml:space="preserve">IBM</w:t>
      </w:r>
      <w:r>
        <w:rPr>
          <w:rFonts w:ascii="Arial" w:hAnsi="Arial" w:cs="Arial"/>
        </w:rPr>
        <w:t xml:space="preserve"> был выпущен в 1981 году.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3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25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7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9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41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3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5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7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95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2" w:hanging="156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046" w:hanging="156"/>
      </w:pPr>
    </w:lvl>
    <w:lvl w:ilvl="2">
      <w:start w:val="0"/>
      <w:numFmt w:val="bullet"/>
      <w:isLgl w:val="false"/>
      <w:suff w:val="tab"/>
      <w:lvlText w:val="•"/>
      <w:lvlJc w:val="left"/>
      <w:pPr>
        <w:ind w:left="1993" w:hanging="156"/>
      </w:pPr>
    </w:lvl>
    <w:lvl w:ilvl="3">
      <w:start w:val="0"/>
      <w:numFmt w:val="bullet"/>
      <w:isLgl w:val="false"/>
      <w:suff w:val="tab"/>
      <w:lvlText w:val="•"/>
      <w:lvlJc w:val="left"/>
      <w:pPr>
        <w:ind w:left="2939" w:hanging="156"/>
      </w:pPr>
    </w:lvl>
    <w:lvl w:ilvl="4">
      <w:start w:val="0"/>
      <w:numFmt w:val="bullet"/>
      <w:isLgl w:val="false"/>
      <w:suff w:val="tab"/>
      <w:lvlText w:val="•"/>
      <w:lvlJc w:val="left"/>
      <w:pPr>
        <w:ind w:left="3886" w:hanging="156"/>
      </w:pPr>
    </w:lvl>
    <w:lvl w:ilvl="5">
      <w:start w:val="0"/>
      <w:numFmt w:val="bullet"/>
      <w:isLgl w:val="false"/>
      <w:suff w:val="tab"/>
      <w:lvlText w:val="•"/>
      <w:lvlJc w:val="left"/>
      <w:pPr>
        <w:ind w:left="4833" w:hanging="156"/>
      </w:pPr>
    </w:lvl>
    <w:lvl w:ilvl="6">
      <w:start w:val="0"/>
      <w:numFmt w:val="bullet"/>
      <w:isLgl w:val="false"/>
      <w:suff w:val="tab"/>
      <w:lvlText w:val="•"/>
      <w:lvlJc w:val="left"/>
      <w:pPr>
        <w:ind w:left="5779" w:hanging="156"/>
      </w:pPr>
    </w:lvl>
    <w:lvl w:ilvl="7">
      <w:start w:val="0"/>
      <w:numFmt w:val="bullet"/>
      <w:isLgl w:val="false"/>
      <w:suff w:val="tab"/>
      <w:lvlText w:val="•"/>
      <w:lvlJc w:val="left"/>
      <w:pPr>
        <w:ind w:left="6726" w:hanging="156"/>
      </w:pPr>
    </w:lvl>
    <w:lvl w:ilvl="8">
      <w:start w:val="0"/>
      <w:numFmt w:val="bullet"/>
      <w:isLgl w:val="false"/>
      <w:suff w:val="tab"/>
      <w:lvlText w:val="•"/>
      <w:lvlJc w:val="left"/>
      <w:pPr>
        <w:ind w:left="7673" w:hanging="156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87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0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eastAsia="Times New Roman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00000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815" w:hanging="109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15" w:hanging="109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15" w:hanging="109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815" w:hanging="109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1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52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20" w:hanging="180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6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Calibri" w:hAnsi="Calibri" w:cs="Times New Roman"/>
        <w:color w:val="000000"/>
        <w:sz w:val="32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22" w:hanging="360"/>
      </w:pPr>
      <w:rPr>
        <w:rFonts w:ascii="Times New Roman" w:hAnsi="Times New Roman" w:eastAsia="Times New Roman" w:cs="Times New Roman"/>
        <w:spacing w:val="-20"/>
        <w:sz w:val="24"/>
        <w:szCs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694" w:hanging="360"/>
      </w:pPr>
    </w:lvl>
    <w:lvl w:ilvl="2">
      <w:start w:val="0"/>
      <w:numFmt w:val="bullet"/>
      <w:isLgl w:val="false"/>
      <w:suff w:val="tab"/>
      <w:lvlText w:val="•"/>
      <w:lvlJc w:val="left"/>
      <w:pPr>
        <w:ind w:left="2569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3443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4318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5193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6067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942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817" w:hanging="36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29" w:hanging="428"/>
      </w:pPr>
      <w:rPr>
        <w:rFonts w:cs="Times New Roman"/>
        <w:b/>
        <w:bCs/>
        <w:spacing w:val="-24"/>
      </w:rPr>
    </w:lvl>
    <w:lvl w:ilvl="1">
      <w:start w:val="0"/>
      <w:numFmt w:val="bullet"/>
      <w:isLgl w:val="false"/>
      <w:suff w:val="tab"/>
      <w:lvlText w:val=""/>
      <w:lvlJc w:val="left"/>
      <w:pPr>
        <w:ind w:left="822" w:hanging="360"/>
      </w:pPr>
      <w:rPr>
        <w:rFonts w:ascii="Symbol" w:hAnsi="Symbol" w:eastAsia="Times New Roman"/>
        <w:sz w:val="24"/>
      </w:rPr>
    </w:lvl>
    <w:lvl w:ilvl="2">
      <w:start w:val="0"/>
      <w:numFmt w:val="bullet"/>
      <w:isLgl w:val="false"/>
      <w:suff w:val="tab"/>
      <w:lvlText w:val="•"/>
      <w:lvlJc w:val="left"/>
      <w:pPr>
        <w:ind w:left="1200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2245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3291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4337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5383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429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474" w:hanging="360"/>
      </w:pPr>
    </w:lvl>
  </w:abstractNum>
  <w:abstractNum w:abstractNumId="19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9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931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1003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1147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1219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  <w:rPr>
        <w:rFonts w:eastAsia="Times New Roman" w:cs="Times New Roman"/>
        <w:sz w:val="28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eastAsia="Times New Roman" w:cs="Times New Roman"/>
        <w:sz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eastAsia="Times New Roman" w:cs="Times New Roman"/>
        <w:sz w:val="28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eastAsia="Times New Roman" w:cs="Times New Roman"/>
        <w:sz w:val="28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</w:pPr>
      <w:rPr>
        <w:rFonts w:eastAsia="Times New Roman" w:cs="Times New Roman"/>
        <w:sz w:val="28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eastAsia="Times New Roman" w:cs="Times New Roman"/>
        <w:sz w:val="28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eastAsia="Times New Roman" w:cs="Times New Roman"/>
        <w:sz w:val="28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</w:pPr>
      <w:rPr>
        <w:rFonts w:eastAsia="Times New Roman" w:cs="Times New Roman"/>
        <w:sz w:val="28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eastAsia="Times New Roman" w:cs="Times New Roman"/>
        <w:sz w:val="28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43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5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087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1159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1231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1303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1375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1447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15193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8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650" w:hanging="930"/>
        <w:tabs>
          <w:tab w:val="num" w:pos="165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  <w:tabs>
          <w:tab w:val="num" w:pos="180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1211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num w:numId="1">
    <w:abstractNumId w:val="38"/>
  </w:num>
  <w:num w:numId="2">
    <w:abstractNumId w:val="24"/>
  </w:num>
  <w:num w:numId="3">
    <w:abstractNumId w:val="32"/>
  </w:num>
  <w:num w:numId="4">
    <w:abstractNumId w:val="5"/>
  </w:num>
  <w:num w:numId="5">
    <w:abstractNumId w:val="19"/>
  </w:num>
  <w:num w:numId="6">
    <w:abstractNumId w:val="11"/>
  </w:num>
  <w:num w:numId="7">
    <w:abstractNumId w:val="9"/>
  </w:num>
  <w:num w:numId="8">
    <w:abstractNumId w:val="35"/>
  </w:num>
  <w:num w:numId="9">
    <w:abstractNumId w:val="33"/>
  </w:num>
  <w:num w:numId="10">
    <w:abstractNumId w:val="22"/>
  </w:num>
  <w:num w:numId="11">
    <w:abstractNumId w:val="2"/>
  </w:num>
  <w:num w:numId="12">
    <w:abstractNumId w:val="18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3">
    <w:abstractNumId w:val="28"/>
  </w:num>
  <w:num w:numId="14">
    <w:abstractNumId w:val="29"/>
  </w:num>
  <w:num w:numId="15">
    <w:abstractNumId w:val="8"/>
  </w:num>
  <w:num w:numId="16">
    <w:abstractNumId w:val="17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7">
    <w:abstractNumId w:val="3"/>
  </w:num>
  <w:num w:numId="18">
    <w:abstractNumId w:val="40"/>
  </w:num>
  <w:num w:numId="19">
    <w:abstractNumId w:val="44"/>
  </w:num>
  <w:num w:numId="20">
    <w:abstractNumId w:val="21"/>
  </w:num>
  <w:num w:numId="21">
    <w:abstractNumId w:val="31"/>
  </w:num>
  <w:num w:numId="22">
    <w:abstractNumId w:val="12"/>
  </w:num>
  <w:num w:numId="23">
    <w:abstractNumId w:val="1"/>
  </w:num>
  <w:num w:numId="24">
    <w:abstractNumId w:val="36"/>
  </w:num>
  <w:num w:numId="25">
    <w:abstractNumId w:val="37"/>
  </w:num>
  <w:num w:numId="26">
    <w:abstractNumId w:val="26"/>
  </w:num>
  <w:num w:numId="27">
    <w:abstractNumId w:val="41"/>
  </w:num>
  <w:num w:numId="28">
    <w:abstractNumId w:val="6"/>
  </w:num>
  <w:num w:numId="29">
    <w:abstractNumId w:val="34"/>
  </w:num>
  <w:num w:numId="30">
    <w:abstractNumId w:val="18"/>
  </w:num>
  <w:num w:numId="31">
    <w:abstractNumId w:val="10"/>
  </w:num>
  <w:num w:numId="32">
    <w:abstractNumId w:val="30"/>
  </w:num>
  <w:num w:numId="33">
    <w:abstractNumId w:val="20"/>
  </w:num>
  <w:num w:numId="34">
    <w:abstractNumId w:val="15"/>
  </w:num>
  <w:num w:numId="35">
    <w:abstractNumId w:val="4"/>
  </w:num>
  <w:num w:numId="36">
    <w:abstractNumId w:val="13"/>
  </w:num>
  <w:num w:numId="37">
    <w:abstractNumId w:val="23"/>
  </w:num>
  <w:num w:numId="38">
    <w:abstractNumId w:val="42"/>
  </w:num>
  <w:num w:numId="39">
    <w:abstractNumId w:val="27"/>
  </w:num>
  <w:num w:numId="40">
    <w:abstractNumId w:val="25"/>
  </w:num>
  <w:num w:numId="41">
    <w:abstractNumId w:val="16"/>
  </w:num>
  <w:num w:numId="42">
    <w:abstractNumId w:val="39"/>
  </w:num>
  <w:num w:numId="43">
    <w:abstractNumId w:val="14"/>
  </w:num>
  <w:num w:numId="44">
    <w:abstractNumId w:val="43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1">
    <w:name w:val="Heading 1"/>
    <w:basedOn w:val="949"/>
    <w:next w:val="949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2">
    <w:name w:val="Heading 1 Char"/>
    <w:link w:val="771"/>
    <w:uiPriority w:val="9"/>
    <w:rPr>
      <w:rFonts w:ascii="Arial" w:hAnsi="Arial" w:eastAsia="Arial" w:cs="Arial"/>
      <w:sz w:val="40"/>
      <w:szCs w:val="40"/>
    </w:rPr>
  </w:style>
  <w:style w:type="paragraph" w:styleId="773">
    <w:name w:val="Heading 2"/>
    <w:basedOn w:val="949"/>
    <w:next w:val="949"/>
    <w:link w:val="7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4">
    <w:name w:val="Heading 2 Char"/>
    <w:link w:val="773"/>
    <w:uiPriority w:val="9"/>
    <w:rPr>
      <w:rFonts w:ascii="Arial" w:hAnsi="Arial" w:eastAsia="Arial" w:cs="Arial"/>
      <w:sz w:val="34"/>
    </w:rPr>
  </w:style>
  <w:style w:type="paragraph" w:styleId="775">
    <w:name w:val="Heading 3"/>
    <w:basedOn w:val="949"/>
    <w:next w:val="949"/>
    <w:link w:val="7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6">
    <w:name w:val="Heading 3 Char"/>
    <w:link w:val="775"/>
    <w:uiPriority w:val="9"/>
    <w:rPr>
      <w:rFonts w:ascii="Arial" w:hAnsi="Arial" w:eastAsia="Arial" w:cs="Arial"/>
      <w:sz w:val="30"/>
      <w:szCs w:val="30"/>
    </w:rPr>
  </w:style>
  <w:style w:type="paragraph" w:styleId="777">
    <w:name w:val="Heading 4"/>
    <w:basedOn w:val="949"/>
    <w:next w:val="949"/>
    <w:link w:val="7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8">
    <w:name w:val="Heading 4 Char"/>
    <w:link w:val="777"/>
    <w:uiPriority w:val="9"/>
    <w:rPr>
      <w:rFonts w:ascii="Arial" w:hAnsi="Arial" w:eastAsia="Arial" w:cs="Arial"/>
      <w:b/>
      <w:bCs/>
      <w:sz w:val="26"/>
      <w:szCs w:val="26"/>
    </w:rPr>
  </w:style>
  <w:style w:type="paragraph" w:styleId="779">
    <w:name w:val="Heading 5"/>
    <w:basedOn w:val="949"/>
    <w:next w:val="949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0">
    <w:name w:val="Heading 5 Char"/>
    <w:link w:val="779"/>
    <w:uiPriority w:val="9"/>
    <w:rPr>
      <w:rFonts w:ascii="Arial" w:hAnsi="Arial" w:eastAsia="Arial" w:cs="Arial"/>
      <w:b/>
      <w:bCs/>
      <w:sz w:val="24"/>
      <w:szCs w:val="24"/>
    </w:rPr>
  </w:style>
  <w:style w:type="paragraph" w:styleId="781">
    <w:name w:val="Heading 6"/>
    <w:basedOn w:val="949"/>
    <w:next w:val="949"/>
    <w:link w:val="7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2">
    <w:name w:val="Heading 6 Char"/>
    <w:link w:val="781"/>
    <w:uiPriority w:val="9"/>
    <w:rPr>
      <w:rFonts w:ascii="Arial" w:hAnsi="Arial" w:eastAsia="Arial" w:cs="Arial"/>
      <w:b/>
      <w:bCs/>
      <w:sz w:val="22"/>
      <w:szCs w:val="22"/>
    </w:rPr>
  </w:style>
  <w:style w:type="paragraph" w:styleId="783">
    <w:name w:val="Heading 7"/>
    <w:basedOn w:val="949"/>
    <w:next w:val="949"/>
    <w:link w:val="7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4">
    <w:name w:val="Heading 7 Char"/>
    <w:link w:val="7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5">
    <w:name w:val="Heading 8"/>
    <w:basedOn w:val="949"/>
    <w:next w:val="949"/>
    <w:link w:val="7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6">
    <w:name w:val="Heading 8 Char"/>
    <w:link w:val="785"/>
    <w:uiPriority w:val="9"/>
    <w:rPr>
      <w:rFonts w:ascii="Arial" w:hAnsi="Arial" w:eastAsia="Arial" w:cs="Arial"/>
      <w:i/>
      <w:iCs/>
      <w:sz w:val="22"/>
      <w:szCs w:val="22"/>
    </w:rPr>
  </w:style>
  <w:style w:type="paragraph" w:styleId="787">
    <w:name w:val="Heading 9"/>
    <w:basedOn w:val="949"/>
    <w:next w:val="949"/>
    <w:link w:val="7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8">
    <w:name w:val="Heading 9 Char"/>
    <w:link w:val="787"/>
    <w:uiPriority w:val="9"/>
    <w:rPr>
      <w:rFonts w:ascii="Arial" w:hAnsi="Arial" w:eastAsia="Arial" w:cs="Arial"/>
      <w:i/>
      <w:iCs/>
      <w:sz w:val="21"/>
      <w:szCs w:val="21"/>
    </w:rPr>
  </w:style>
  <w:style w:type="paragraph" w:styleId="789">
    <w:name w:val="List Paragraph"/>
    <w:basedOn w:val="949"/>
    <w:uiPriority w:val="34"/>
    <w:qFormat/>
    <w:pPr>
      <w:contextualSpacing/>
      <w:ind w:left="720"/>
    </w:pPr>
  </w:style>
  <w:style w:type="paragraph" w:styleId="790">
    <w:name w:val="No Spacing"/>
    <w:uiPriority w:val="1"/>
    <w:qFormat/>
    <w:pPr>
      <w:spacing w:before="0" w:after="0" w:line="240" w:lineRule="auto"/>
    </w:pPr>
  </w:style>
  <w:style w:type="paragraph" w:styleId="791">
    <w:name w:val="Title"/>
    <w:basedOn w:val="949"/>
    <w:next w:val="949"/>
    <w:link w:val="7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2">
    <w:name w:val="Title Char"/>
    <w:link w:val="791"/>
    <w:uiPriority w:val="10"/>
    <w:rPr>
      <w:sz w:val="48"/>
      <w:szCs w:val="48"/>
    </w:rPr>
  </w:style>
  <w:style w:type="paragraph" w:styleId="793">
    <w:name w:val="Subtitle"/>
    <w:basedOn w:val="949"/>
    <w:next w:val="949"/>
    <w:link w:val="794"/>
    <w:uiPriority w:val="11"/>
    <w:qFormat/>
    <w:pPr>
      <w:spacing w:before="200" w:after="200"/>
    </w:pPr>
    <w:rPr>
      <w:sz w:val="24"/>
      <w:szCs w:val="24"/>
    </w:rPr>
  </w:style>
  <w:style w:type="character" w:styleId="794">
    <w:name w:val="Subtitle Char"/>
    <w:link w:val="793"/>
    <w:uiPriority w:val="11"/>
    <w:rPr>
      <w:sz w:val="24"/>
      <w:szCs w:val="24"/>
    </w:rPr>
  </w:style>
  <w:style w:type="paragraph" w:styleId="795">
    <w:name w:val="Quote"/>
    <w:basedOn w:val="949"/>
    <w:next w:val="949"/>
    <w:link w:val="796"/>
    <w:uiPriority w:val="29"/>
    <w:qFormat/>
    <w:pPr>
      <w:ind w:left="720" w:right="720"/>
    </w:pPr>
    <w:rPr>
      <w:i/>
    </w:rPr>
  </w:style>
  <w:style w:type="character" w:styleId="796">
    <w:name w:val="Quote Char"/>
    <w:link w:val="795"/>
    <w:uiPriority w:val="29"/>
    <w:rPr>
      <w:i/>
    </w:rPr>
  </w:style>
  <w:style w:type="paragraph" w:styleId="797">
    <w:name w:val="Intense Quote"/>
    <w:basedOn w:val="949"/>
    <w:next w:val="949"/>
    <w:link w:val="7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8">
    <w:name w:val="Intense Quote Char"/>
    <w:link w:val="797"/>
    <w:uiPriority w:val="30"/>
    <w:rPr>
      <w:i/>
    </w:rPr>
  </w:style>
  <w:style w:type="paragraph" w:styleId="799">
    <w:name w:val="Header"/>
    <w:basedOn w:val="949"/>
    <w:link w:val="8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0">
    <w:name w:val="Header Char"/>
    <w:link w:val="799"/>
    <w:uiPriority w:val="99"/>
  </w:style>
  <w:style w:type="paragraph" w:styleId="801">
    <w:name w:val="Footer"/>
    <w:basedOn w:val="949"/>
    <w:link w:val="8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2">
    <w:name w:val="Footer Char"/>
    <w:link w:val="801"/>
    <w:uiPriority w:val="99"/>
  </w:style>
  <w:style w:type="paragraph" w:styleId="803">
    <w:name w:val="Caption"/>
    <w:basedOn w:val="949"/>
    <w:next w:val="949"/>
    <w:link w:val="8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4">
    <w:name w:val="Caption Char"/>
    <w:link w:val="803"/>
    <w:uiPriority w:val="35"/>
    <w:rPr>
      <w:b/>
      <w:bCs/>
      <w:color w:val="4f81bd" w:themeColor="accent1"/>
      <w:sz w:val="18"/>
      <w:szCs w:val="18"/>
    </w:rPr>
  </w:style>
  <w:style w:type="table" w:styleId="80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31">
    <w:name w:val="Hyperlink"/>
    <w:uiPriority w:val="99"/>
    <w:unhideWhenUsed/>
    <w:rPr>
      <w:color w:val="0000ff" w:themeColor="hyperlink"/>
      <w:u w:val="single"/>
    </w:rPr>
  </w:style>
  <w:style w:type="paragraph" w:styleId="932">
    <w:name w:val="footnote text"/>
    <w:basedOn w:val="949"/>
    <w:link w:val="933"/>
    <w:uiPriority w:val="99"/>
    <w:semiHidden/>
    <w:unhideWhenUsed/>
    <w:pPr>
      <w:spacing w:after="40" w:line="240" w:lineRule="auto"/>
    </w:pPr>
    <w:rPr>
      <w:sz w:val="18"/>
    </w:rPr>
  </w:style>
  <w:style w:type="character" w:styleId="933">
    <w:name w:val="Footnote Text Char"/>
    <w:link w:val="932"/>
    <w:uiPriority w:val="99"/>
    <w:rPr>
      <w:sz w:val="18"/>
    </w:rPr>
  </w:style>
  <w:style w:type="character" w:styleId="934">
    <w:name w:val="footnote reference"/>
    <w:uiPriority w:val="99"/>
    <w:unhideWhenUsed/>
    <w:rPr>
      <w:vertAlign w:val="superscript"/>
    </w:rPr>
  </w:style>
  <w:style w:type="paragraph" w:styleId="935">
    <w:name w:val="endnote text"/>
    <w:basedOn w:val="949"/>
    <w:link w:val="936"/>
    <w:uiPriority w:val="99"/>
    <w:semiHidden/>
    <w:unhideWhenUsed/>
    <w:pPr>
      <w:spacing w:after="0" w:line="240" w:lineRule="auto"/>
    </w:pPr>
    <w:rPr>
      <w:sz w:val="20"/>
    </w:rPr>
  </w:style>
  <w:style w:type="character" w:styleId="936">
    <w:name w:val="Endnote Text Char"/>
    <w:link w:val="935"/>
    <w:uiPriority w:val="99"/>
    <w:rPr>
      <w:sz w:val="20"/>
    </w:rPr>
  </w:style>
  <w:style w:type="character" w:styleId="937">
    <w:name w:val="endnote reference"/>
    <w:uiPriority w:val="99"/>
    <w:semiHidden/>
    <w:unhideWhenUsed/>
    <w:rPr>
      <w:vertAlign w:val="superscript"/>
    </w:rPr>
  </w:style>
  <w:style w:type="paragraph" w:styleId="938">
    <w:name w:val="toc 1"/>
    <w:basedOn w:val="949"/>
    <w:next w:val="949"/>
    <w:uiPriority w:val="39"/>
    <w:unhideWhenUsed/>
    <w:pPr>
      <w:ind w:left="0" w:right="0" w:firstLine="0"/>
      <w:spacing w:after="57"/>
    </w:pPr>
  </w:style>
  <w:style w:type="paragraph" w:styleId="939">
    <w:name w:val="toc 2"/>
    <w:basedOn w:val="949"/>
    <w:next w:val="949"/>
    <w:uiPriority w:val="39"/>
    <w:unhideWhenUsed/>
    <w:pPr>
      <w:ind w:left="283" w:right="0" w:firstLine="0"/>
      <w:spacing w:after="57"/>
    </w:pPr>
  </w:style>
  <w:style w:type="paragraph" w:styleId="940">
    <w:name w:val="toc 3"/>
    <w:basedOn w:val="949"/>
    <w:next w:val="949"/>
    <w:uiPriority w:val="39"/>
    <w:unhideWhenUsed/>
    <w:pPr>
      <w:ind w:left="567" w:right="0" w:firstLine="0"/>
      <w:spacing w:after="57"/>
    </w:pPr>
  </w:style>
  <w:style w:type="paragraph" w:styleId="941">
    <w:name w:val="toc 4"/>
    <w:basedOn w:val="949"/>
    <w:next w:val="949"/>
    <w:uiPriority w:val="39"/>
    <w:unhideWhenUsed/>
    <w:pPr>
      <w:ind w:left="850" w:right="0" w:firstLine="0"/>
      <w:spacing w:after="57"/>
    </w:pPr>
  </w:style>
  <w:style w:type="paragraph" w:styleId="942">
    <w:name w:val="toc 5"/>
    <w:basedOn w:val="949"/>
    <w:next w:val="949"/>
    <w:uiPriority w:val="39"/>
    <w:unhideWhenUsed/>
    <w:pPr>
      <w:ind w:left="1134" w:right="0" w:firstLine="0"/>
      <w:spacing w:after="57"/>
    </w:pPr>
  </w:style>
  <w:style w:type="paragraph" w:styleId="943">
    <w:name w:val="toc 6"/>
    <w:basedOn w:val="949"/>
    <w:next w:val="949"/>
    <w:uiPriority w:val="39"/>
    <w:unhideWhenUsed/>
    <w:pPr>
      <w:ind w:left="1417" w:right="0" w:firstLine="0"/>
      <w:spacing w:after="57"/>
    </w:pPr>
  </w:style>
  <w:style w:type="paragraph" w:styleId="944">
    <w:name w:val="toc 7"/>
    <w:basedOn w:val="949"/>
    <w:next w:val="949"/>
    <w:uiPriority w:val="39"/>
    <w:unhideWhenUsed/>
    <w:pPr>
      <w:ind w:left="1701" w:right="0" w:firstLine="0"/>
      <w:spacing w:after="57"/>
    </w:pPr>
  </w:style>
  <w:style w:type="paragraph" w:styleId="945">
    <w:name w:val="toc 8"/>
    <w:basedOn w:val="949"/>
    <w:next w:val="949"/>
    <w:uiPriority w:val="39"/>
    <w:unhideWhenUsed/>
    <w:pPr>
      <w:ind w:left="1984" w:right="0" w:firstLine="0"/>
      <w:spacing w:after="57"/>
    </w:pPr>
  </w:style>
  <w:style w:type="paragraph" w:styleId="946">
    <w:name w:val="toc 9"/>
    <w:basedOn w:val="949"/>
    <w:next w:val="949"/>
    <w:uiPriority w:val="39"/>
    <w:unhideWhenUsed/>
    <w:pPr>
      <w:ind w:left="2268" w:right="0" w:firstLine="0"/>
      <w:spacing w:after="57"/>
    </w:pPr>
  </w:style>
  <w:style w:type="paragraph" w:styleId="947">
    <w:name w:val="TOC Heading"/>
    <w:uiPriority w:val="39"/>
    <w:unhideWhenUsed/>
  </w:style>
  <w:style w:type="paragraph" w:styleId="948">
    <w:name w:val="table of figures"/>
    <w:basedOn w:val="949"/>
    <w:next w:val="949"/>
    <w:uiPriority w:val="99"/>
    <w:unhideWhenUsed/>
    <w:pPr>
      <w:spacing w:after="0" w:afterAutospacing="0"/>
    </w:pPr>
  </w:style>
  <w:style w:type="paragraph" w:styleId="949" w:default="1">
    <w:name w:val="Normal"/>
    <w:next w:val="949"/>
    <w:link w:val="949"/>
    <w:qFormat/>
    <w:rPr>
      <w:sz w:val="24"/>
      <w:szCs w:val="24"/>
      <w:lang w:val="ru-RU" w:eastAsia="ru-RU" w:bidi="ar-SA"/>
    </w:rPr>
  </w:style>
  <w:style w:type="paragraph" w:styleId="950">
    <w:name w:val="Заголовок 1"/>
    <w:basedOn w:val="949"/>
    <w:next w:val="949"/>
    <w:link w:val="962"/>
    <w:uiPriority w:val="99"/>
    <w:qFormat/>
    <w:pPr>
      <w:keepNext/>
      <w:outlineLvl w:val="0"/>
    </w:pPr>
    <w:rPr>
      <w:sz w:val="32"/>
    </w:rPr>
  </w:style>
  <w:style w:type="paragraph" w:styleId="951">
    <w:name w:val="Заголовок 2"/>
    <w:basedOn w:val="949"/>
    <w:next w:val="949"/>
    <w:link w:val="963"/>
    <w:uiPriority w:val="99"/>
    <w:qFormat/>
    <w:pPr>
      <w:jc w:val="center"/>
      <w:keepNext/>
      <w:outlineLvl w:val="1"/>
    </w:pPr>
    <w:rPr>
      <w:sz w:val="32"/>
    </w:rPr>
  </w:style>
  <w:style w:type="paragraph" w:styleId="952">
    <w:name w:val="Заголовок 3"/>
    <w:basedOn w:val="949"/>
    <w:next w:val="949"/>
    <w:link w:val="964"/>
    <w:uiPriority w:val="99"/>
    <w:qFormat/>
    <w:pPr>
      <w:ind w:firstLine="5580"/>
      <w:keepNext/>
      <w:outlineLvl w:val="2"/>
    </w:pPr>
    <w:rPr>
      <w:sz w:val="32"/>
    </w:rPr>
  </w:style>
  <w:style w:type="paragraph" w:styleId="953">
    <w:name w:val="Заголовок 4"/>
    <w:basedOn w:val="949"/>
    <w:next w:val="949"/>
    <w:link w:val="965"/>
    <w:uiPriority w:val="99"/>
    <w:qFormat/>
    <w:pPr>
      <w:jc w:val="center"/>
      <w:keepNext/>
      <w:outlineLvl w:val="3"/>
    </w:pPr>
    <w:rPr>
      <w:sz w:val="28"/>
    </w:rPr>
  </w:style>
  <w:style w:type="paragraph" w:styleId="954">
    <w:name w:val="Заголовок 5"/>
    <w:basedOn w:val="949"/>
    <w:next w:val="949"/>
    <w:link w:val="966"/>
    <w:uiPriority w:val="99"/>
    <w:qFormat/>
    <w:pPr>
      <w:ind w:firstLine="720"/>
      <w:jc w:val="both"/>
      <w:keepNext/>
      <w:outlineLvl w:val="4"/>
    </w:pPr>
    <w:rPr>
      <w:sz w:val="28"/>
    </w:rPr>
  </w:style>
  <w:style w:type="paragraph" w:styleId="955">
    <w:name w:val="Заголовок 6"/>
    <w:basedOn w:val="949"/>
    <w:next w:val="949"/>
    <w:link w:val="967"/>
    <w:uiPriority w:val="99"/>
    <w:qFormat/>
    <w:pPr>
      <w:ind w:firstLine="720"/>
      <w:jc w:val="center"/>
      <w:keepNext/>
      <w:spacing w:before="120" w:after="120"/>
      <w:outlineLvl w:val="5"/>
    </w:pPr>
    <w:rPr>
      <w:sz w:val="28"/>
    </w:rPr>
  </w:style>
  <w:style w:type="paragraph" w:styleId="956">
    <w:name w:val="Заголовок 7"/>
    <w:basedOn w:val="949"/>
    <w:next w:val="949"/>
    <w:link w:val="968"/>
    <w:uiPriority w:val="99"/>
    <w:qFormat/>
    <w:pPr>
      <w:jc w:val="center"/>
      <w:keepNext/>
      <w:spacing w:before="120" w:after="120"/>
      <w:outlineLvl w:val="6"/>
    </w:pPr>
    <w:rPr>
      <w:b/>
      <w:bCs/>
      <w:i/>
      <w:iCs/>
      <w:sz w:val="28"/>
    </w:rPr>
  </w:style>
  <w:style w:type="paragraph" w:styleId="957">
    <w:name w:val="Заголовок 8"/>
    <w:basedOn w:val="949"/>
    <w:next w:val="949"/>
    <w:link w:val="969"/>
    <w:uiPriority w:val="99"/>
    <w:qFormat/>
    <w:pPr>
      <w:ind w:firstLine="720"/>
      <w:jc w:val="right"/>
      <w:keepNext/>
      <w:spacing w:after="120"/>
      <w:outlineLvl w:val="7"/>
    </w:pPr>
    <w:rPr>
      <w:sz w:val="32"/>
    </w:rPr>
  </w:style>
  <w:style w:type="paragraph" w:styleId="958">
    <w:name w:val="Заголовок 9"/>
    <w:basedOn w:val="949"/>
    <w:next w:val="949"/>
    <w:link w:val="970"/>
    <w:uiPriority w:val="99"/>
    <w:qFormat/>
    <w:pPr>
      <w:jc w:val="right"/>
      <w:keepNext/>
      <w:outlineLvl w:val="8"/>
    </w:pPr>
    <w:rPr>
      <w:sz w:val="32"/>
    </w:rPr>
  </w:style>
  <w:style w:type="character" w:styleId="959">
    <w:name w:val="Основной шрифт абзаца"/>
    <w:next w:val="959"/>
    <w:link w:val="949"/>
    <w:uiPriority w:val="1"/>
    <w:semiHidden/>
    <w:unhideWhenUsed/>
  </w:style>
  <w:style w:type="table" w:styleId="960">
    <w:name w:val="Обычная таблица"/>
    <w:next w:val="960"/>
    <w:link w:val="949"/>
    <w:uiPriority w:val="99"/>
    <w:semiHidden/>
    <w:unhideWhenUsed/>
    <w:tblPr/>
  </w:style>
  <w:style w:type="numbering" w:styleId="961">
    <w:name w:val="Нет списка"/>
    <w:next w:val="961"/>
    <w:link w:val="949"/>
    <w:uiPriority w:val="99"/>
    <w:semiHidden/>
    <w:unhideWhenUsed/>
  </w:style>
  <w:style w:type="character" w:styleId="962">
    <w:name w:val="Заголовок 1 Знак"/>
    <w:next w:val="962"/>
    <w:link w:val="950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963">
    <w:name w:val="Заголовок 2 Знак"/>
    <w:next w:val="963"/>
    <w:link w:val="951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964">
    <w:name w:val="Заголовок 3 Знак"/>
    <w:next w:val="964"/>
    <w:link w:val="952"/>
    <w:uiPriority w:val="99"/>
    <w:rPr>
      <w:sz w:val="24"/>
    </w:rPr>
  </w:style>
  <w:style w:type="character" w:styleId="965">
    <w:name w:val="Заголовок 4 Знак"/>
    <w:next w:val="965"/>
    <w:link w:val="953"/>
    <w:uiPriority w:val="9"/>
    <w:semiHidden/>
    <w:rPr>
      <w:rFonts w:ascii="Calibri" w:hAnsi="Calibri" w:eastAsia="Times New Roman" w:cs="Times New Roman"/>
      <w:b/>
      <w:bCs/>
      <w:sz w:val="28"/>
      <w:szCs w:val="28"/>
    </w:rPr>
  </w:style>
  <w:style w:type="character" w:styleId="966">
    <w:name w:val="Заголовок 5 Знак"/>
    <w:next w:val="966"/>
    <w:link w:val="954"/>
    <w:uiPriority w:val="9"/>
    <w:semiHidden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967">
    <w:name w:val="Заголовок 6 Знак"/>
    <w:next w:val="967"/>
    <w:link w:val="955"/>
    <w:uiPriority w:val="9"/>
    <w:semiHidden/>
    <w:rPr>
      <w:rFonts w:ascii="Calibri" w:hAnsi="Calibri" w:eastAsia="Times New Roman" w:cs="Times New Roman"/>
      <w:b/>
      <w:bCs/>
    </w:rPr>
  </w:style>
  <w:style w:type="character" w:styleId="968">
    <w:name w:val="Заголовок 7 Знак"/>
    <w:next w:val="968"/>
    <w:link w:val="956"/>
    <w:uiPriority w:val="9"/>
    <w:semiHidden/>
    <w:rPr>
      <w:rFonts w:ascii="Calibri" w:hAnsi="Calibri" w:eastAsia="Times New Roman" w:cs="Times New Roman"/>
      <w:sz w:val="24"/>
      <w:szCs w:val="24"/>
    </w:rPr>
  </w:style>
  <w:style w:type="character" w:styleId="969">
    <w:name w:val="Заголовок 8 Знак"/>
    <w:next w:val="969"/>
    <w:link w:val="957"/>
    <w:uiPriority w:val="9"/>
    <w:semiHidden/>
    <w:rPr>
      <w:rFonts w:ascii="Calibri" w:hAnsi="Calibri" w:eastAsia="Times New Roman" w:cs="Times New Roman"/>
      <w:i/>
      <w:iCs/>
      <w:sz w:val="24"/>
      <w:szCs w:val="24"/>
    </w:rPr>
  </w:style>
  <w:style w:type="character" w:styleId="970">
    <w:name w:val="Заголовок 9 Знак"/>
    <w:next w:val="970"/>
    <w:link w:val="958"/>
    <w:uiPriority w:val="9"/>
    <w:semiHidden/>
    <w:rPr>
      <w:rFonts w:ascii="Cambria" w:hAnsi="Cambria" w:eastAsia="Times New Roman" w:cs="Times New Roman"/>
    </w:rPr>
  </w:style>
  <w:style w:type="paragraph" w:styleId="971">
    <w:name w:val="Основной текст с отступом"/>
    <w:basedOn w:val="949"/>
    <w:next w:val="971"/>
    <w:link w:val="972"/>
    <w:uiPriority w:val="99"/>
    <w:pPr>
      <w:ind w:firstLine="720"/>
      <w:jc w:val="both"/>
      <w:spacing w:before="120" w:after="120"/>
    </w:pPr>
    <w:rPr>
      <w:sz w:val="28"/>
    </w:rPr>
  </w:style>
  <w:style w:type="character" w:styleId="972">
    <w:name w:val="Основной текст с отступом Знак"/>
    <w:next w:val="972"/>
    <w:link w:val="971"/>
    <w:uiPriority w:val="99"/>
    <w:semiHidden/>
    <w:rPr>
      <w:sz w:val="24"/>
      <w:szCs w:val="24"/>
    </w:rPr>
  </w:style>
  <w:style w:type="paragraph" w:styleId="973">
    <w:name w:val="Основной текст с отступом 2"/>
    <w:basedOn w:val="949"/>
    <w:next w:val="973"/>
    <w:link w:val="974"/>
    <w:uiPriority w:val="99"/>
    <w:pPr>
      <w:ind w:left="360"/>
      <w:spacing w:before="120" w:after="120" w:line="360" w:lineRule="auto"/>
    </w:pPr>
    <w:rPr>
      <w:i/>
      <w:iCs/>
      <w:sz w:val="28"/>
    </w:rPr>
  </w:style>
  <w:style w:type="character" w:styleId="974">
    <w:name w:val="Основной текст с отступом 2 Знак"/>
    <w:next w:val="974"/>
    <w:link w:val="973"/>
    <w:uiPriority w:val="99"/>
    <w:rPr>
      <w:i/>
      <w:sz w:val="24"/>
    </w:rPr>
  </w:style>
  <w:style w:type="paragraph" w:styleId="975">
    <w:name w:val="Нижний колонтитул"/>
    <w:basedOn w:val="949"/>
    <w:next w:val="975"/>
    <w:link w:val="976"/>
    <w:uiPriority w:val="99"/>
    <w:pPr>
      <w:tabs>
        <w:tab w:val="center" w:pos="4677" w:leader="none"/>
        <w:tab w:val="right" w:pos="9355" w:leader="none"/>
      </w:tabs>
    </w:pPr>
  </w:style>
  <w:style w:type="character" w:styleId="976">
    <w:name w:val="Нижний колонтитул Знак"/>
    <w:next w:val="976"/>
    <w:link w:val="975"/>
    <w:uiPriority w:val="99"/>
    <w:rPr>
      <w:sz w:val="24"/>
    </w:rPr>
  </w:style>
  <w:style w:type="character" w:styleId="977">
    <w:name w:val="Номер страницы"/>
    <w:next w:val="977"/>
    <w:link w:val="949"/>
    <w:uiPriority w:val="99"/>
    <w:rPr>
      <w:rFonts w:cs="Times New Roman"/>
    </w:rPr>
  </w:style>
  <w:style w:type="paragraph" w:styleId="978">
    <w:name w:val="Верхний колонтитул"/>
    <w:basedOn w:val="949"/>
    <w:next w:val="978"/>
    <w:link w:val="979"/>
    <w:uiPriority w:val="99"/>
    <w:pPr>
      <w:tabs>
        <w:tab w:val="center" w:pos="4677" w:leader="none"/>
        <w:tab w:val="right" w:pos="9355" w:leader="none"/>
      </w:tabs>
    </w:pPr>
  </w:style>
  <w:style w:type="character" w:styleId="979">
    <w:name w:val="Верхний колонтитул Знак"/>
    <w:next w:val="979"/>
    <w:link w:val="978"/>
    <w:uiPriority w:val="99"/>
    <w:semiHidden/>
    <w:rPr>
      <w:sz w:val="24"/>
      <w:szCs w:val="24"/>
    </w:rPr>
  </w:style>
  <w:style w:type="paragraph" w:styleId="980">
    <w:name w:val="Основной текст"/>
    <w:basedOn w:val="949"/>
    <w:next w:val="980"/>
    <w:link w:val="981"/>
    <w:uiPriority w:val="99"/>
    <w:pPr>
      <w:jc w:val="both"/>
    </w:pPr>
    <w:rPr>
      <w:sz w:val="32"/>
    </w:rPr>
  </w:style>
  <w:style w:type="character" w:styleId="981">
    <w:name w:val="Основной текст Знак"/>
    <w:next w:val="981"/>
    <w:link w:val="980"/>
    <w:uiPriority w:val="99"/>
    <w:semiHidden/>
    <w:rPr>
      <w:sz w:val="24"/>
      <w:szCs w:val="24"/>
    </w:rPr>
  </w:style>
  <w:style w:type="paragraph" w:styleId="982">
    <w:name w:val="Noeeu"/>
    <w:next w:val="982"/>
    <w:link w:val="949"/>
    <w:uiPriority w:val="99"/>
    <w:pPr>
      <w:widowControl w:val="off"/>
    </w:pPr>
    <w:rPr>
      <w:rFonts w:ascii="Courier New" w:hAnsi="Courier New"/>
      <w:spacing w:val="-1"/>
      <w:position w:val="-1"/>
      <w:sz w:val="24"/>
      <w:lang w:val="en-US" w:eastAsia="ru-RU" w:bidi="ar-SA"/>
    </w:rPr>
  </w:style>
  <w:style w:type="paragraph" w:styleId="983">
    <w:name w:val="ОбычныEe9"/>
    <w:next w:val="983"/>
    <w:link w:val="949"/>
    <w:uiPriority w:val="99"/>
    <w:pPr>
      <w:widowControl w:val="off"/>
    </w:pPr>
    <w:rPr>
      <w:lang w:val="ru-RU" w:eastAsia="ru-RU" w:bidi="ar-SA"/>
    </w:rPr>
  </w:style>
  <w:style w:type="paragraph" w:styleId="984">
    <w:name w:val="Основной текст 3"/>
    <w:basedOn w:val="983"/>
    <w:next w:val="984"/>
    <w:link w:val="985"/>
    <w:uiPriority w:val="99"/>
    <w:rPr>
      <w:sz w:val="28"/>
      <w:szCs w:val="28"/>
    </w:rPr>
  </w:style>
  <w:style w:type="character" w:styleId="985">
    <w:name w:val="Основной текст 3 Знак"/>
    <w:next w:val="985"/>
    <w:link w:val="984"/>
    <w:uiPriority w:val="99"/>
    <w:semiHidden/>
    <w:rPr>
      <w:sz w:val="16"/>
      <w:szCs w:val="16"/>
    </w:rPr>
  </w:style>
  <w:style w:type="paragraph" w:styleId="986">
    <w:name w:val="Текст"/>
    <w:basedOn w:val="949"/>
    <w:next w:val="986"/>
    <w:link w:val="987"/>
    <w:uiPriority w:val="99"/>
    <w:rPr>
      <w:rFonts w:ascii="Courier New" w:hAnsi="Courier New"/>
      <w:sz w:val="20"/>
      <w:szCs w:val="20"/>
    </w:rPr>
  </w:style>
  <w:style w:type="character" w:styleId="987">
    <w:name w:val="Текст Знак"/>
    <w:next w:val="987"/>
    <w:link w:val="986"/>
    <w:uiPriority w:val="99"/>
    <w:rPr>
      <w:rFonts w:ascii="Courier New" w:hAnsi="Courier New"/>
    </w:rPr>
  </w:style>
  <w:style w:type="paragraph" w:styleId="988">
    <w:name w:val="Основной текст с отступом 3"/>
    <w:basedOn w:val="949"/>
    <w:next w:val="988"/>
    <w:link w:val="989"/>
    <w:uiPriority w:val="99"/>
    <w:pPr>
      <w:ind w:left="283"/>
      <w:spacing w:after="120"/>
    </w:pPr>
    <w:rPr>
      <w:sz w:val="16"/>
      <w:szCs w:val="16"/>
    </w:rPr>
  </w:style>
  <w:style w:type="character" w:styleId="989">
    <w:name w:val="Основной текст с отступом 3 Знак"/>
    <w:next w:val="989"/>
    <w:link w:val="988"/>
    <w:uiPriority w:val="99"/>
    <w:rPr>
      <w:sz w:val="16"/>
    </w:rPr>
  </w:style>
  <w:style w:type="paragraph" w:styleId="990">
    <w:name w:val="Название"/>
    <w:basedOn w:val="949"/>
    <w:next w:val="990"/>
    <w:link w:val="991"/>
    <w:uiPriority w:val="99"/>
    <w:qFormat/>
    <w:pPr>
      <w:jc w:val="center"/>
    </w:pPr>
    <w:rPr>
      <w:b/>
      <w:sz w:val="28"/>
      <w:szCs w:val="20"/>
    </w:rPr>
  </w:style>
  <w:style w:type="character" w:styleId="991">
    <w:name w:val="Название Знак"/>
    <w:next w:val="991"/>
    <w:link w:val="990"/>
    <w:uiPriority w:val="99"/>
    <w:rPr>
      <w:b/>
      <w:sz w:val="28"/>
    </w:rPr>
  </w:style>
  <w:style w:type="paragraph" w:styleId="992">
    <w:name w:val="Подзаголовок"/>
    <w:basedOn w:val="949"/>
    <w:next w:val="992"/>
    <w:link w:val="993"/>
    <w:uiPriority w:val="99"/>
    <w:qFormat/>
    <w:pPr>
      <w:jc w:val="center"/>
    </w:pPr>
    <w:rPr>
      <w:b/>
      <w:sz w:val="32"/>
      <w:szCs w:val="20"/>
    </w:rPr>
  </w:style>
  <w:style w:type="character" w:styleId="993">
    <w:name w:val="Подзаголовок Знак"/>
    <w:next w:val="993"/>
    <w:link w:val="992"/>
    <w:uiPriority w:val="99"/>
    <w:rPr>
      <w:b/>
      <w:sz w:val="32"/>
    </w:rPr>
  </w:style>
  <w:style w:type="paragraph" w:styleId="994">
    <w:name w:val="Основной текст 2"/>
    <w:basedOn w:val="949"/>
    <w:next w:val="994"/>
    <w:link w:val="995"/>
    <w:uiPriority w:val="99"/>
    <w:pPr>
      <w:jc w:val="both"/>
    </w:pPr>
    <w:rPr>
      <w:sz w:val="28"/>
      <w:szCs w:val="20"/>
    </w:rPr>
  </w:style>
  <w:style w:type="character" w:styleId="995">
    <w:name w:val="Основной текст 2 Знак"/>
    <w:next w:val="995"/>
    <w:link w:val="994"/>
    <w:uiPriority w:val="99"/>
    <w:rPr>
      <w:sz w:val="28"/>
    </w:rPr>
  </w:style>
  <w:style w:type="paragraph" w:styleId="996">
    <w:name w:val="СтильИС"/>
    <w:basedOn w:val="949"/>
    <w:next w:val="996"/>
    <w:link w:val="949"/>
    <w:uiPriority w:val="99"/>
    <w:pPr>
      <w:ind w:firstLine="567"/>
      <w:jc w:val="both"/>
    </w:pPr>
    <w:rPr>
      <w:sz w:val="32"/>
      <w:szCs w:val="20"/>
    </w:rPr>
  </w:style>
  <w:style w:type="paragraph" w:styleId="997">
    <w:name w:val="Т1"/>
    <w:basedOn w:val="980"/>
    <w:next w:val="997"/>
    <w:link w:val="949"/>
    <w:uiPriority w:val="99"/>
    <w:pPr>
      <w:ind w:left="1650" w:hanging="930"/>
      <w:spacing w:before="60"/>
      <w:tabs>
        <w:tab w:val="num" w:pos="1650" w:leader="none"/>
      </w:tabs>
    </w:pPr>
    <w:rPr>
      <w:b/>
      <w:szCs w:val="20"/>
    </w:rPr>
  </w:style>
  <w:style w:type="paragraph" w:styleId="998">
    <w:name w:val="Абзац списка"/>
    <w:basedOn w:val="949"/>
    <w:next w:val="998"/>
    <w:link w:val="949"/>
    <w:uiPriority w:val="34"/>
    <w:qFormat/>
    <w:pPr>
      <w:contextualSpacing/>
      <w:ind w:left="720"/>
    </w:pPr>
  </w:style>
  <w:style w:type="paragraph" w:styleId="999">
    <w:name w:val="Список"/>
    <w:basedOn w:val="949"/>
    <w:next w:val="999"/>
    <w:link w:val="949"/>
    <w:uiPriority w:val="99"/>
    <w:pPr>
      <w:ind w:left="283" w:hanging="283"/>
    </w:pPr>
    <w:rPr>
      <w:rFonts w:ascii="Arial" w:hAnsi="Arial" w:cs="Wingdings"/>
      <w:szCs w:val="28"/>
      <w:lang w:eastAsia="ar-SA"/>
    </w:rPr>
  </w:style>
  <w:style w:type="character" w:styleId="1000">
    <w:name w:val="rvts6"/>
    <w:next w:val="1000"/>
    <w:link w:val="949"/>
    <w:uiPriority w:val="99"/>
    <w:rPr>
      <w:rFonts w:ascii="Times New Roman" w:hAnsi="Times New Roman"/>
      <w:sz w:val="28"/>
    </w:rPr>
  </w:style>
  <w:style w:type="paragraph" w:styleId="1001">
    <w:name w:val="heading 2 Знак"/>
    <w:basedOn w:val="949"/>
    <w:next w:val="949"/>
    <w:link w:val="949"/>
    <w:uiPriority w:val="99"/>
    <w:pPr>
      <w:ind w:left="260" w:right="1000" w:firstLine="709"/>
      <w:jc w:val="center"/>
      <w:keepNext/>
      <w:spacing w:line="360" w:lineRule="auto"/>
      <w:widowControl w:val="off"/>
      <w:outlineLvl w:val="1"/>
    </w:pPr>
    <w:rPr>
      <w:rFonts w:ascii="Arial" w:hAnsi="Arial"/>
      <w:szCs w:val="20"/>
    </w:rPr>
  </w:style>
  <w:style w:type="paragraph" w:styleId="1002">
    <w:name w:val="Текст сноски"/>
    <w:basedOn w:val="949"/>
    <w:next w:val="1002"/>
    <w:link w:val="1003"/>
    <w:pPr>
      <w:ind w:firstLine="709"/>
      <w:jc w:val="both"/>
    </w:pPr>
    <w:rPr>
      <w:sz w:val="20"/>
      <w:szCs w:val="20"/>
    </w:rPr>
  </w:style>
  <w:style w:type="character" w:styleId="1003">
    <w:name w:val="Текст сноски Знак"/>
    <w:next w:val="1003"/>
    <w:link w:val="1002"/>
    <w:rPr>
      <w:rFonts w:cs="Times New Roman"/>
    </w:rPr>
  </w:style>
  <w:style w:type="paragraph" w:styleId="1004">
    <w:name w:val="Îáû÷íûé"/>
    <w:next w:val="1004"/>
    <w:link w:val="949"/>
    <w:uiPriority w:val="99"/>
    <w:pPr>
      <w:ind w:firstLine="709"/>
      <w:jc w:val="both"/>
    </w:pPr>
    <w:rPr>
      <w:lang w:val="ru-RU" w:eastAsia="ru-RU" w:bidi="ar-SA"/>
    </w:rPr>
  </w:style>
  <w:style w:type="paragraph" w:styleId="1005">
    <w:name w:val="FR2"/>
    <w:next w:val="1005"/>
    <w:link w:val="949"/>
    <w:uiPriority w:val="99"/>
    <w:pPr>
      <w:ind w:left="120" w:firstLine="709"/>
      <w:jc w:val="both"/>
      <w:spacing w:before="240"/>
      <w:widowControl w:val="off"/>
    </w:pPr>
    <w:rPr>
      <w:rFonts w:ascii="Arial" w:hAnsi="Arial" w:cs="Arial"/>
      <w:sz w:val="16"/>
      <w:szCs w:val="16"/>
      <w:lang w:val="ru-RU" w:eastAsia="ru-RU" w:bidi="ar-SA"/>
    </w:rPr>
  </w:style>
  <w:style w:type="paragraph" w:styleId="1006">
    <w:name w:val="заголовок 3"/>
    <w:basedOn w:val="949"/>
    <w:next w:val="949"/>
    <w:link w:val="949"/>
    <w:uiPriority w:val="99"/>
    <w:pPr>
      <w:ind w:firstLine="709"/>
      <w:jc w:val="center"/>
      <w:keepNext/>
    </w:pPr>
    <w:rPr>
      <w:b/>
      <w:sz w:val="28"/>
      <w:szCs w:val="20"/>
    </w:rPr>
  </w:style>
  <w:style w:type="character" w:styleId="1007">
    <w:name w:val="Гиперссылка"/>
    <w:next w:val="1007"/>
    <w:link w:val="949"/>
    <w:uiPriority w:val="99"/>
    <w:rPr>
      <w:rFonts w:cs="Times New Roman"/>
      <w:color w:val="0000ff"/>
      <w:u w:val="single"/>
    </w:rPr>
  </w:style>
  <w:style w:type="paragraph" w:styleId="1008">
    <w:name w:val="Default"/>
    <w:next w:val="1008"/>
    <w:link w:val="949"/>
    <w:uiPriority w:val="99"/>
    <w:pPr>
      <w:ind w:firstLine="709"/>
      <w:jc w:val="both"/>
    </w:pPr>
    <w:rPr>
      <w:rFonts w:ascii="HeliosCond" w:hAnsi="HeliosCond" w:cs="HeliosCond"/>
      <w:color w:val="000000"/>
      <w:sz w:val="24"/>
      <w:szCs w:val="24"/>
      <w:lang w:val="ru-RU" w:eastAsia="ru-RU" w:bidi="ar-SA"/>
    </w:rPr>
  </w:style>
  <w:style w:type="paragraph" w:styleId="1009">
    <w:name w:val="Pa2"/>
    <w:basedOn w:val="1008"/>
    <w:next w:val="1008"/>
    <w:link w:val="949"/>
    <w:uiPriority w:val="99"/>
    <w:pPr>
      <w:spacing w:line="211" w:lineRule="atLeast"/>
    </w:pPr>
    <w:rPr>
      <w:rFonts w:cs="Times New Roman"/>
      <w:color w:val="000000"/>
    </w:rPr>
  </w:style>
  <w:style w:type="paragraph" w:styleId="1010">
    <w:name w:val="Pa3"/>
    <w:basedOn w:val="1008"/>
    <w:next w:val="1008"/>
    <w:link w:val="949"/>
    <w:uiPriority w:val="99"/>
    <w:pPr>
      <w:spacing w:line="161" w:lineRule="atLeast"/>
    </w:pPr>
    <w:rPr>
      <w:rFonts w:cs="Times New Roman"/>
      <w:color w:val="000000"/>
    </w:rPr>
  </w:style>
  <w:style w:type="paragraph" w:styleId="1011">
    <w:name w:val="Pa4"/>
    <w:basedOn w:val="1008"/>
    <w:next w:val="1008"/>
    <w:link w:val="949"/>
    <w:uiPriority w:val="99"/>
    <w:pPr>
      <w:spacing w:line="281" w:lineRule="atLeast"/>
    </w:pPr>
    <w:rPr>
      <w:rFonts w:cs="Times New Roman"/>
      <w:color w:val="000000"/>
    </w:rPr>
  </w:style>
  <w:style w:type="paragraph" w:styleId="1012">
    <w:name w:val="Обычный (веб)"/>
    <w:basedOn w:val="949"/>
    <w:next w:val="1012"/>
    <w:link w:val="949"/>
    <w:pPr>
      <w:ind w:firstLine="709"/>
      <w:jc w:val="both"/>
    </w:pPr>
  </w:style>
  <w:style w:type="paragraph" w:styleId="1013">
    <w:name w:val="Обычный1"/>
    <w:next w:val="1013"/>
    <w:link w:val="949"/>
    <w:uiPriority w:val="99"/>
    <w:pPr>
      <w:ind w:firstLine="460"/>
      <w:jc w:val="both"/>
      <w:spacing w:line="280" w:lineRule="auto"/>
      <w:widowControl w:val="off"/>
    </w:pPr>
    <w:rPr>
      <w:lang w:val="ru-RU" w:eastAsia="ru-RU" w:bidi="ar-SA"/>
    </w:rPr>
  </w:style>
  <w:style w:type="character" w:styleId="1014">
    <w:name w:val="Строгий"/>
    <w:next w:val="1014"/>
    <w:link w:val="949"/>
    <w:uiPriority w:val="99"/>
    <w:qFormat/>
    <w:rPr>
      <w:rFonts w:cs="Times New Roman"/>
      <w:b/>
    </w:rPr>
  </w:style>
  <w:style w:type="paragraph" w:styleId="1015">
    <w:name w:val="Текст выноски"/>
    <w:basedOn w:val="949"/>
    <w:next w:val="1015"/>
    <w:link w:val="1016"/>
    <w:uiPriority w:val="99"/>
    <w:pPr>
      <w:ind w:firstLine="709"/>
      <w:jc w:val="both"/>
    </w:pPr>
    <w:rPr>
      <w:rFonts w:ascii="Tahoma" w:hAnsi="Tahoma"/>
      <w:sz w:val="16"/>
      <w:szCs w:val="16"/>
    </w:rPr>
  </w:style>
  <w:style w:type="character" w:styleId="1016">
    <w:name w:val="Текст выноски Знак"/>
    <w:next w:val="1016"/>
    <w:link w:val="1015"/>
    <w:uiPriority w:val="99"/>
    <w:rPr>
      <w:rFonts w:ascii="Tahoma" w:hAnsi="Tahoma"/>
      <w:sz w:val="16"/>
    </w:rPr>
  </w:style>
  <w:style w:type="paragraph" w:styleId="1017">
    <w:name w:val="Основной текст 31"/>
    <w:basedOn w:val="949"/>
    <w:next w:val="1017"/>
    <w:link w:val="949"/>
    <w:uiPriority w:val="99"/>
    <w:rPr>
      <w:b/>
      <w:bCs/>
      <w:sz w:val="28"/>
      <w:lang w:eastAsia="ar-SA"/>
    </w:rPr>
  </w:style>
  <w:style w:type="character" w:styleId="1018">
    <w:name w:val="apple-converted-space"/>
    <w:next w:val="1018"/>
    <w:link w:val="949"/>
    <w:uiPriority w:val="99"/>
  </w:style>
  <w:style w:type="character" w:styleId="1019">
    <w:name w:val="Выделение"/>
    <w:next w:val="1019"/>
    <w:link w:val="949"/>
    <w:uiPriority w:val="99"/>
    <w:qFormat/>
    <w:rPr>
      <w:rFonts w:cs="Times New Roman"/>
      <w:i/>
    </w:rPr>
  </w:style>
  <w:style w:type="paragraph" w:styleId="1020">
    <w:name w:val="Список 2"/>
    <w:basedOn w:val="949"/>
    <w:next w:val="1020"/>
    <w:link w:val="949"/>
    <w:uiPriority w:val="99"/>
    <w:pPr>
      <w:contextualSpacing/>
      <w:ind w:left="566" w:hanging="283"/>
      <w:jc w:val="both"/>
    </w:pPr>
    <w:rPr>
      <w:sz w:val="20"/>
      <w:szCs w:val="20"/>
    </w:rPr>
  </w:style>
  <w:style w:type="paragraph" w:styleId="1021">
    <w:name w:val="Стиль РИ"/>
    <w:basedOn w:val="994"/>
    <w:next w:val="1021"/>
    <w:link w:val="949"/>
    <w:uiPriority w:val="99"/>
    <w:pPr>
      <w:ind w:firstLine="709"/>
    </w:pPr>
    <w:rPr>
      <w:sz w:val="32"/>
    </w:rPr>
  </w:style>
  <w:style w:type="paragraph" w:styleId="1022">
    <w:name w:val="Оглавление 1"/>
    <w:basedOn w:val="949"/>
    <w:next w:val="949"/>
    <w:link w:val="949"/>
    <w:uiPriority w:val="99"/>
    <w:rPr>
      <w:sz w:val="32"/>
      <w:szCs w:val="20"/>
    </w:rPr>
  </w:style>
  <w:style w:type="paragraph" w:styleId="1023">
    <w:name w:val="Оглавление 2"/>
    <w:basedOn w:val="949"/>
    <w:next w:val="949"/>
    <w:link w:val="949"/>
    <w:uiPriority w:val="99"/>
    <w:pPr>
      <w:ind w:left="200"/>
      <w:tabs>
        <w:tab w:val="left" w:pos="798" w:leader="none"/>
        <w:tab w:val="right" w:pos="9571" w:leader="dot"/>
      </w:tabs>
    </w:pPr>
    <w:rPr>
      <w:sz w:val="32"/>
      <w:szCs w:val="20"/>
    </w:rPr>
  </w:style>
  <w:style w:type="paragraph" w:styleId="1024">
    <w:name w:val="Прижатый влево"/>
    <w:basedOn w:val="949"/>
    <w:next w:val="949"/>
    <w:link w:val="949"/>
    <w:uiPriority w:val="99"/>
    <w:pPr>
      <w:widowControl w:val="off"/>
    </w:pPr>
    <w:rPr>
      <w:rFonts w:ascii="Arial" w:hAnsi="Arial" w:cs="Arial"/>
    </w:rPr>
  </w:style>
  <w:style w:type="paragraph" w:styleId="1025">
    <w:name w:val="Table Paragraph"/>
    <w:basedOn w:val="949"/>
    <w:next w:val="1025"/>
    <w:link w:val="949"/>
    <w:uiPriority w:val="1"/>
    <w:qFormat/>
    <w:pPr>
      <w:ind w:left="103"/>
      <w:widowControl w:val="off"/>
    </w:pPr>
    <w:rPr>
      <w:sz w:val="22"/>
      <w:szCs w:val="22"/>
      <w:lang w:val="en-US" w:eastAsia="en-US"/>
    </w:rPr>
  </w:style>
  <w:style w:type="table" w:styleId="1026">
    <w:name w:val="Table Normal1"/>
    <w:next w:val="1026"/>
    <w:link w:val="949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table" w:styleId="1027">
    <w:name w:val="Table Normal11"/>
    <w:next w:val="1027"/>
    <w:link w:val="949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paragraph" w:styleId="1028">
    <w:name w:val="EmptyLayoutCell"/>
    <w:basedOn w:val="949"/>
    <w:next w:val="1028"/>
    <w:link w:val="949"/>
    <w:rPr>
      <w:sz w:val="2"/>
      <w:szCs w:val="20"/>
      <w:lang w:eastAsia="en-US"/>
    </w:rPr>
  </w:style>
  <w:style w:type="table" w:styleId="1029">
    <w:name w:val="Сетка таблицы"/>
    <w:basedOn w:val="960"/>
    <w:next w:val="1029"/>
    <w:link w:val="949"/>
    <w:uiPriority w:val="59"/>
    <w:rPr>
      <w:rFonts w:ascii="Calibri" w:hAnsi="Calibri" w:eastAsia="Calibri"/>
    </w:rPr>
    <w:tblPr/>
  </w:style>
  <w:style w:type="character" w:styleId="1030">
    <w:name w:val="fontstyle01"/>
    <w:next w:val="1030"/>
    <w:link w:val="949"/>
    <w:rPr>
      <w:rFonts w:ascii="TimesNewRomanPSMT" w:hAnsi="TimesNewRomanPSMT"/>
      <w:color w:val="000000"/>
      <w:sz w:val="24"/>
      <w:szCs w:val="24"/>
    </w:rPr>
  </w:style>
  <w:style w:type="paragraph" w:styleId="1031">
    <w:name w:val="ConsPlusNormal"/>
    <w:next w:val="1031"/>
    <w:link w:val="949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1032">
    <w:name w:val="Normal Знак"/>
    <w:next w:val="1032"/>
    <w:link w:val="949"/>
    <w:rPr>
      <w:lang w:val="ru-RU" w:eastAsia="ru-RU" w:bidi="ar-SA"/>
    </w:rPr>
  </w:style>
  <w:style w:type="character" w:styleId="1033">
    <w:name w:val="Знак сноски"/>
    <w:next w:val="1033"/>
    <w:link w:val="949"/>
    <w:semiHidden/>
    <w:rPr>
      <w:vertAlign w:val="superscript"/>
    </w:rPr>
  </w:style>
  <w:style w:type="paragraph" w:styleId="1034">
    <w:name w:val="Обычный + 11 пт,По центру"/>
    <w:basedOn w:val="949"/>
    <w:next w:val="1034"/>
    <w:link w:val="949"/>
    <w:pPr>
      <w:jc w:val="center"/>
      <w:tabs>
        <w:tab w:val="left" w:pos="0" w:leader="none"/>
        <w:tab w:val="left" w:pos="720" w:leader="none"/>
        <w:tab w:val="left" w:pos="7740" w:leader="none"/>
        <w:tab w:val="left" w:pos="8280" w:leader="none"/>
      </w:tabs>
    </w:pPr>
    <w:rPr>
      <w:sz w:val="32"/>
      <w:szCs w:val="32"/>
    </w:rPr>
  </w:style>
  <w:style w:type="character" w:styleId="1035" w:default="1">
    <w:name w:val="Default Paragraph Font"/>
    <w:uiPriority w:val="1"/>
    <w:semiHidden/>
    <w:unhideWhenUsed/>
  </w:style>
  <w:style w:type="numbering" w:styleId="1036" w:default="1">
    <w:name w:val="No List"/>
    <w:uiPriority w:val="99"/>
    <w:semiHidden/>
    <w:unhideWhenUsed/>
  </w:style>
  <w:style w:type="table" w:styleId="103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>home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ЦЕНТРОСОЮЗ РОССИЙСКОЙ ФЕДЕРАЦИИ</dc:title>
  <dc:creator>user</dc:creator>
  <cp:lastModifiedBy>Ирина Колдунова</cp:lastModifiedBy>
  <cp:revision>7</cp:revision>
  <dcterms:created xsi:type="dcterms:W3CDTF">2025-05-16T04:25:00Z</dcterms:created>
  <dcterms:modified xsi:type="dcterms:W3CDTF">2026-04-18T06:19:47Z</dcterms:modified>
  <cp:version>917504</cp:version>
</cp:coreProperties>
</file>